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lang w:val="en-US" w:eastAsia="zh-CN"/>
        </w:rPr>
        <w:t>海南专项研究生</w:t>
      </w:r>
      <w:r>
        <w:rPr>
          <w:rFonts w:hint="eastAsia" w:ascii="方正小标宋简体" w:hAnsi="方正小标宋简体" w:eastAsia="方正小标宋简体" w:cs="方正小标宋简体"/>
          <w:sz w:val="32"/>
          <w:szCs w:val="32"/>
        </w:rPr>
        <w:t>知情同意书</w:t>
      </w:r>
    </w:p>
    <w:p>
      <w:pPr>
        <w:spacing w:before="156" w:beforeLines="50" w:line="360" w:lineRule="auto"/>
        <w:rPr>
          <w:rFonts w:hint="eastAsia" w:ascii="仿宋_GB2312" w:hAnsi="仿宋_GB2312" w:eastAsia="仿宋_GB2312" w:cs="仿宋_GB2312"/>
          <w:b/>
          <w:bCs/>
          <w:kern w:val="0"/>
          <w:sz w:val="28"/>
          <w:szCs w:val="28"/>
        </w:rPr>
      </w:pPr>
      <w:r>
        <w:rPr>
          <w:rFonts w:hint="eastAsia" w:ascii="仿宋_GB2312" w:hAnsi="仿宋_GB2312" w:eastAsia="仿宋_GB2312" w:cs="仿宋_GB2312"/>
          <w:b/>
          <w:bCs/>
          <w:kern w:val="0"/>
          <w:sz w:val="28"/>
          <w:szCs w:val="28"/>
        </w:rPr>
        <w:t>本人自愿</w:t>
      </w:r>
      <w:r>
        <w:rPr>
          <w:rFonts w:hint="eastAsia" w:ascii="仿宋_GB2312" w:hAnsi="仿宋_GB2312" w:eastAsia="仿宋_GB2312" w:cs="仿宋_GB2312"/>
          <w:b/>
          <w:bCs/>
          <w:kern w:val="0"/>
          <w:sz w:val="28"/>
          <w:szCs w:val="28"/>
          <w:lang w:val="en-US" w:eastAsia="zh-CN"/>
        </w:rPr>
        <w:t>申报</w:t>
      </w:r>
      <w:r>
        <w:rPr>
          <w:rFonts w:hint="eastAsia" w:ascii="仿宋_GB2312" w:hAnsi="仿宋_GB2312" w:eastAsia="仿宋_GB2312" w:cs="仿宋_GB2312"/>
          <w:b/>
          <w:bCs/>
          <w:kern w:val="0"/>
          <w:sz w:val="28"/>
          <w:szCs w:val="28"/>
        </w:rPr>
        <w:t>中国农业大学</w:t>
      </w:r>
      <w:r>
        <w:rPr>
          <w:rFonts w:hint="eastAsia" w:ascii="仿宋_GB2312" w:hAnsi="仿宋_GB2312" w:eastAsia="仿宋_GB2312" w:cs="仿宋_GB2312"/>
          <w:b/>
          <w:bCs/>
          <w:kern w:val="0"/>
          <w:sz w:val="28"/>
          <w:szCs w:val="28"/>
          <w:lang w:val="en-US" w:eastAsia="zh-CN"/>
        </w:rPr>
        <w:t>海南专项</w:t>
      </w:r>
      <w:r>
        <w:rPr>
          <w:rFonts w:hint="eastAsia" w:ascii="仿宋_GB2312" w:hAnsi="仿宋_GB2312" w:eastAsia="仿宋_GB2312" w:cs="仿宋_GB2312"/>
          <w:b/>
          <w:bCs/>
          <w:kern w:val="0"/>
          <w:sz w:val="28"/>
          <w:szCs w:val="28"/>
        </w:rPr>
        <w:t>，承诺对以下内容知情同意：</w:t>
      </w:r>
    </w:p>
    <w:p>
      <w:pPr>
        <w:numPr>
          <w:ilvl w:val="0"/>
          <w:numId w:val="1"/>
        </w:numPr>
        <w:spacing w:line="360" w:lineRule="auto"/>
        <w:ind w:left="-60" w:leftChars="0" w:firstLine="48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海南专项是学校为服务海南国际教育创新岛和海南自由贸易试验区建设，推进落实海南省和三亚市与中国农业大学战略合作协议，依托我校三亚研究院建立的人才培养专项。</w:t>
      </w:r>
      <w:bookmarkStart w:id="0" w:name="_GoBack"/>
      <w:bookmarkEnd w:id="0"/>
    </w:p>
    <w:p>
      <w:pPr>
        <w:numPr>
          <w:ilvl w:val="0"/>
          <w:numId w:val="1"/>
        </w:numPr>
        <w:spacing w:line="360" w:lineRule="auto"/>
        <w:ind w:left="-60" w:leftChars="0" w:firstLine="480" w:firstLineChars="0"/>
        <w:rPr>
          <w:rFonts w:hint="eastAsia" w:ascii="仿宋_GB2312" w:hAnsi="仿宋_GB2312" w:eastAsia="仿宋_GB2312" w:cs="仿宋_GB2312"/>
          <w:kern w:val="0"/>
          <w:sz w:val="28"/>
          <w:szCs w:val="28"/>
          <w:lang w:val="en-US" w:eastAsia="zh-CN"/>
        </w:rPr>
      </w:pPr>
      <w:r>
        <w:rPr>
          <w:rFonts w:hint="eastAsia" w:ascii="仿宋_GB2312" w:hAnsi="仿宋_GB2312" w:eastAsia="仿宋_GB2312" w:cs="仿宋_GB2312"/>
          <w:kern w:val="0"/>
          <w:sz w:val="28"/>
          <w:szCs w:val="28"/>
          <w:lang w:val="en-US" w:eastAsia="zh-CN"/>
        </w:rPr>
        <w:t>海南专项研究生全程在三亚研究院培养。</w:t>
      </w:r>
    </w:p>
    <w:p>
      <w:pPr>
        <w:numPr>
          <w:ilvl w:val="0"/>
          <w:numId w:val="1"/>
        </w:numPr>
        <w:spacing w:line="360" w:lineRule="auto"/>
        <w:ind w:left="-60" w:leftChars="0" w:firstLine="480" w:firstLineChars="0"/>
        <w:rPr>
          <w:rFonts w:hint="eastAsia" w:ascii="仿宋_GB2312" w:hAnsi="仿宋_GB2312" w:eastAsia="仿宋_GB2312" w:cs="仿宋_GB2312"/>
          <w:kern w:val="0"/>
          <w:sz w:val="28"/>
          <w:szCs w:val="28"/>
          <w:lang w:val="en-US" w:eastAsia="zh-CN"/>
        </w:rPr>
      </w:pPr>
      <w:r>
        <w:rPr>
          <w:rFonts w:hint="eastAsia" w:ascii="仿宋_GB2312" w:hAnsi="仿宋_GB2312" w:eastAsia="仿宋_GB2312" w:cs="仿宋_GB2312"/>
          <w:sz w:val="28"/>
          <w:szCs w:val="28"/>
          <w:lang w:val="en-US" w:eastAsia="zh-CN"/>
        </w:rPr>
        <w:t>该</w:t>
      </w:r>
      <w:r>
        <w:rPr>
          <w:rFonts w:hint="eastAsia" w:ascii="仿宋_GB2312" w:hAnsi="仿宋_GB2312" w:eastAsia="仿宋_GB2312" w:cs="仿宋_GB2312"/>
          <w:sz w:val="28"/>
          <w:szCs w:val="28"/>
        </w:rPr>
        <w:t>专项研究生</w:t>
      </w:r>
      <w:r>
        <w:rPr>
          <w:rFonts w:hint="eastAsia" w:ascii="仿宋_GB2312" w:hAnsi="仿宋_GB2312" w:eastAsia="仿宋_GB2312" w:cs="仿宋_GB2312"/>
          <w:sz w:val="28"/>
          <w:szCs w:val="28"/>
          <w:lang w:val="en-US" w:eastAsia="zh-CN"/>
        </w:rPr>
        <w:t>在学费、档案、户口、组织关系、就业派遣等方面与校内相应类别研究生相同；</w:t>
      </w:r>
    </w:p>
    <w:p>
      <w:pPr>
        <w:numPr>
          <w:ilvl w:val="0"/>
          <w:numId w:val="1"/>
        </w:numPr>
        <w:spacing w:line="360" w:lineRule="auto"/>
        <w:ind w:left="-60" w:leftChars="0" w:firstLine="480" w:firstLineChars="0"/>
        <w:rPr>
          <w:rFonts w:hint="eastAsia" w:ascii="仿宋_GB2312" w:hAnsi="仿宋_GB2312" w:eastAsia="仿宋_GB2312" w:cs="仿宋_GB2312"/>
          <w:kern w:val="0"/>
          <w:sz w:val="28"/>
          <w:szCs w:val="28"/>
          <w:lang w:val="en-US" w:eastAsia="zh-CN"/>
        </w:rPr>
      </w:pPr>
      <w:r>
        <w:rPr>
          <w:rFonts w:hint="eastAsia" w:ascii="仿宋_GB2312" w:hAnsi="仿宋_GB2312" w:eastAsia="仿宋_GB2312" w:cs="仿宋_GB2312"/>
          <w:sz w:val="28"/>
          <w:szCs w:val="28"/>
          <w:lang w:val="en-US" w:eastAsia="zh-CN"/>
        </w:rPr>
        <w:t>该专项研究生的学籍</w:t>
      </w:r>
      <w:r>
        <w:rPr>
          <w:rFonts w:hint="eastAsia" w:ascii="仿宋_GB2312" w:hAnsi="仿宋_GB2312" w:eastAsia="仿宋_GB2312" w:cs="仿宋_GB2312"/>
          <w:sz w:val="28"/>
          <w:szCs w:val="28"/>
        </w:rPr>
        <w:t>注册、毕业、学位</w:t>
      </w:r>
      <w:r>
        <w:rPr>
          <w:rFonts w:hint="eastAsia" w:ascii="仿宋_GB2312" w:hAnsi="仿宋_GB2312" w:eastAsia="仿宋_GB2312" w:cs="仿宋_GB2312"/>
          <w:sz w:val="28"/>
          <w:szCs w:val="28"/>
          <w:lang w:val="en-US" w:eastAsia="zh-CN"/>
        </w:rPr>
        <w:t>论文答辩等</w:t>
      </w:r>
      <w:r>
        <w:rPr>
          <w:rFonts w:hint="eastAsia" w:ascii="仿宋_GB2312" w:hAnsi="仿宋_GB2312" w:eastAsia="仿宋_GB2312" w:cs="仿宋_GB2312"/>
          <w:sz w:val="28"/>
          <w:szCs w:val="28"/>
        </w:rPr>
        <w:t>由中国农业大学按规章管理</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符合条件者发放相同的毕业证与学位证。</w:t>
      </w:r>
    </w:p>
    <w:p>
      <w:pPr>
        <w:numPr>
          <w:ilvl w:val="0"/>
          <w:numId w:val="1"/>
        </w:numPr>
        <w:spacing w:line="360" w:lineRule="auto"/>
        <w:ind w:left="-60" w:leftChars="0" w:firstLine="480" w:firstLineChars="0"/>
        <w:rPr>
          <w:rFonts w:hint="eastAsia" w:ascii="仿宋_GB2312" w:hAnsi="仿宋_GB2312" w:eastAsia="仿宋_GB2312" w:cs="仿宋_GB2312"/>
          <w:kern w:val="0"/>
          <w:sz w:val="28"/>
          <w:szCs w:val="28"/>
          <w:lang w:val="en-US" w:eastAsia="zh-CN"/>
        </w:rPr>
      </w:pPr>
      <w:r>
        <w:rPr>
          <w:rFonts w:hint="eastAsia" w:ascii="仿宋_GB2312" w:hAnsi="仿宋_GB2312" w:eastAsia="仿宋_GB2312" w:cs="仿宋_GB2312"/>
          <w:sz w:val="28"/>
          <w:szCs w:val="28"/>
          <w:lang w:val="en-US" w:eastAsia="zh-CN"/>
        </w:rPr>
        <w:t>该专项</w:t>
      </w:r>
      <w:r>
        <w:rPr>
          <w:rFonts w:hint="eastAsia" w:ascii="仿宋_GB2312" w:hAnsi="仿宋_GB2312" w:eastAsia="仿宋_GB2312" w:cs="仿宋_GB2312"/>
          <w:sz w:val="28"/>
          <w:szCs w:val="28"/>
        </w:rPr>
        <w:t>的培养与实习实践主要结合</w:t>
      </w:r>
      <w:r>
        <w:rPr>
          <w:rFonts w:hint="eastAsia" w:ascii="仿宋_GB2312" w:hAnsi="仿宋_GB2312" w:eastAsia="仿宋_GB2312" w:cs="仿宋_GB2312"/>
          <w:sz w:val="28"/>
          <w:szCs w:val="28"/>
          <w:lang w:val="en-US" w:eastAsia="zh-CN"/>
        </w:rPr>
        <w:t>海南</w:t>
      </w:r>
      <w:r>
        <w:rPr>
          <w:rFonts w:hint="eastAsia" w:ascii="仿宋_GB2312" w:hAnsi="仿宋_GB2312" w:eastAsia="仿宋_GB2312" w:cs="仿宋_GB2312"/>
          <w:sz w:val="28"/>
          <w:szCs w:val="28"/>
        </w:rPr>
        <w:t>省经济社会发展，</w:t>
      </w:r>
      <w:r>
        <w:rPr>
          <w:rFonts w:hint="eastAsia" w:ascii="仿宋_GB2312" w:hAnsi="仿宋_GB2312" w:eastAsia="仿宋_GB2312" w:cs="仿宋_GB2312"/>
          <w:sz w:val="28"/>
          <w:szCs w:val="28"/>
          <w:lang w:val="en-US" w:eastAsia="zh-CN"/>
        </w:rPr>
        <w:t>服务海南省地方需求。</w:t>
      </w:r>
    </w:p>
    <w:p>
      <w:pPr>
        <w:numPr>
          <w:ilvl w:val="0"/>
          <w:numId w:val="1"/>
        </w:numPr>
        <w:spacing w:line="360" w:lineRule="auto"/>
        <w:ind w:left="-60" w:leftChars="0" w:firstLine="480" w:firstLineChars="0"/>
        <w:rPr>
          <w:rFonts w:hint="eastAsia" w:ascii="仿宋_GB2312" w:hAnsi="仿宋_GB2312" w:eastAsia="仿宋_GB2312" w:cs="仿宋_GB2312"/>
          <w:kern w:val="0"/>
          <w:sz w:val="28"/>
          <w:szCs w:val="28"/>
          <w:lang w:val="en-US" w:eastAsia="zh-CN"/>
        </w:rPr>
      </w:pPr>
      <w:r>
        <w:rPr>
          <w:rFonts w:hint="eastAsia" w:ascii="仿宋_GB2312" w:hAnsi="仿宋_GB2312" w:eastAsia="仿宋_GB2312" w:cs="仿宋_GB2312"/>
          <w:sz w:val="28"/>
          <w:szCs w:val="28"/>
          <w:lang w:val="en-US" w:eastAsia="zh-CN"/>
        </w:rPr>
        <w:t>该专项食</w:t>
      </w:r>
      <w:r>
        <w:rPr>
          <w:rFonts w:hint="eastAsia" w:ascii="仿宋_GB2312" w:hAnsi="仿宋_GB2312" w:eastAsia="仿宋_GB2312" w:cs="仿宋_GB2312"/>
          <w:sz w:val="28"/>
          <w:szCs w:val="28"/>
        </w:rPr>
        <w:t>宿在中国农业大学</w:t>
      </w:r>
      <w:r>
        <w:rPr>
          <w:rFonts w:hint="eastAsia" w:ascii="仿宋_GB2312" w:hAnsi="仿宋_GB2312" w:eastAsia="仿宋_GB2312" w:cs="仿宋_GB2312"/>
          <w:sz w:val="28"/>
          <w:szCs w:val="28"/>
          <w:lang w:val="en-US" w:eastAsia="zh-CN"/>
        </w:rPr>
        <w:t>三亚</w:t>
      </w:r>
      <w:r>
        <w:rPr>
          <w:rFonts w:hint="eastAsia" w:ascii="仿宋_GB2312" w:hAnsi="仿宋_GB2312" w:eastAsia="仿宋_GB2312" w:cs="仿宋_GB2312"/>
          <w:sz w:val="28"/>
          <w:szCs w:val="28"/>
        </w:rPr>
        <w:t>研究院</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住宿标准不低于校本部。</w:t>
      </w:r>
    </w:p>
    <w:p>
      <w:pPr>
        <w:numPr>
          <w:ilvl w:val="0"/>
          <w:numId w:val="1"/>
        </w:numPr>
        <w:spacing w:line="360" w:lineRule="auto"/>
        <w:ind w:left="-60" w:leftChars="0" w:firstLine="480" w:firstLineChars="0"/>
        <w:rPr>
          <w:rFonts w:hint="eastAsia" w:ascii="仿宋_GB2312" w:hAnsi="仿宋_GB2312" w:eastAsia="仿宋_GB2312" w:cs="仿宋_GB2312"/>
          <w:kern w:val="0"/>
          <w:sz w:val="28"/>
          <w:szCs w:val="28"/>
          <w:lang w:val="en-US" w:eastAsia="zh-CN"/>
        </w:rPr>
      </w:pPr>
      <w:r>
        <w:rPr>
          <w:rFonts w:hint="eastAsia" w:ascii="仿宋_GB2312" w:hAnsi="仿宋_GB2312" w:eastAsia="仿宋_GB2312" w:cs="仿宋_GB2312"/>
          <w:kern w:val="0"/>
          <w:sz w:val="28"/>
          <w:szCs w:val="28"/>
          <w:lang w:val="en-US" w:eastAsia="zh-CN"/>
        </w:rPr>
        <w:t>该专项中的非定向生享受公费医疗。</w:t>
      </w:r>
    </w:p>
    <w:p>
      <w:pPr>
        <w:numPr>
          <w:ilvl w:val="0"/>
          <w:numId w:val="1"/>
        </w:numPr>
        <w:spacing w:line="360" w:lineRule="auto"/>
        <w:ind w:left="-60" w:leftChars="0" w:firstLine="480" w:firstLineChars="0"/>
        <w:rPr>
          <w:rFonts w:hint="eastAsia" w:ascii="仿宋_GB2312" w:hAnsi="仿宋_GB2312" w:eastAsia="仿宋_GB2312" w:cs="仿宋_GB2312"/>
          <w:kern w:val="0"/>
          <w:sz w:val="28"/>
          <w:szCs w:val="28"/>
          <w:lang w:val="en-US" w:eastAsia="zh-CN"/>
        </w:rPr>
      </w:pPr>
      <w:r>
        <w:rPr>
          <w:rFonts w:hint="eastAsia" w:ascii="仿宋_GB2312" w:hAnsi="仿宋_GB2312" w:eastAsia="仿宋_GB2312" w:cs="仿宋_GB2312"/>
          <w:kern w:val="0"/>
          <w:sz w:val="28"/>
          <w:szCs w:val="28"/>
          <w:lang w:val="en-US" w:eastAsia="zh-CN"/>
        </w:rPr>
        <w:t>该专项奖助标准不低于校本部同等情况下研究生标准。</w:t>
      </w:r>
    </w:p>
    <w:p>
      <w:pPr>
        <w:numPr>
          <w:ilvl w:val="0"/>
          <w:numId w:val="1"/>
        </w:numPr>
        <w:spacing w:line="360" w:lineRule="auto"/>
        <w:ind w:left="-60" w:leftChars="0" w:firstLine="480" w:firstLineChars="0"/>
        <w:rPr>
          <w:rFonts w:hint="eastAsia" w:ascii="仿宋_GB2312" w:hAnsi="仿宋_GB2312" w:eastAsia="仿宋_GB2312" w:cs="仿宋_GB2312"/>
          <w:kern w:val="0"/>
          <w:sz w:val="28"/>
          <w:szCs w:val="28"/>
          <w:lang w:val="en-US" w:eastAsia="zh-CN"/>
        </w:rPr>
      </w:pPr>
      <w:r>
        <w:rPr>
          <w:rFonts w:hint="eastAsia" w:ascii="仿宋_GB2312" w:hAnsi="仿宋_GB2312" w:eastAsia="仿宋_GB2312" w:cs="仿宋_GB2312"/>
          <w:kern w:val="0"/>
          <w:sz w:val="28"/>
          <w:szCs w:val="28"/>
          <w:lang w:val="en-US" w:eastAsia="zh-CN"/>
        </w:rPr>
        <w:t>该专项新生报到时直接到三亚研究院报到。</w:t>
      </w:r>
    </w:p>
    <w:p>
      <w:pPr>
        <w:widowControl w:val="0"/>
        <w:numPr>
          <w:ilvl w:val="0"/>
          <w:numId w:val="0"/>
        </w:numPr>
        <w:spacing w:line="360" w:lineRule="auto"/>
        <w:jc w:val="both"/>
        <w:rPr>
          <w:rFonts w:hint="default" w:ascii="仿宋_GB2312" w:hAnsi="仿宋_GB2312" w:eastAsia="仿宋_GB2312" w:cs="仿宋_GB2312"/>
          <w:kern w:val="0"/>
          <w:sz w:val="28"/>
          <w:szCs w:val="28"/>
          <w:lang w:val="en-US" w:eastAsia="zh-CN"/>
        </w:rPr>
      </w:pPr>
      <w:r>
        <w:rPr>
          <w:rFonts w:hint="eastAsia" w:ascii="仿宋_GB2312" w:hAnsi="仿宋_GB2312" w:eastAsia="仿宋_GB2312" w:cs="仿宋_GB2312"/>
          <w:kern w:val="0"/>
          <w:sz w:val="28"/>
          <w:szCs w:val="28"/>
          <w:lang w:val="en-US" w:eastAsia="zh-CN"/>
        </w:rPr>
        <w:t xml:space="preserve">    其他未尽事宜，参照我校目前研究生管理规定执行！</w:t>
      </w:r>
    </w:p>
    <w:p>
      <w:pPr>
        <w:spacing w:line="360" w:lineRule="auto"/>
        <w:ind w:left="420"/>
        <w:rPr>
          <w:rFonts w:hint="eastAsia" w:ascii="仿宋_GB2312" w:hAnsi="仿宋_GB2312" w:eastAsia="仿宋_GB2312" w:cs="仿宋_GB2312"/>
          <w:sz w:val="28"/>
          <w:szCs w:val="28"/>
        </w:rPr>
      </w:pPr>
    </w:p>
    <w:p>
      <w:pPr>
        <w:spacing w:line="360" w:lineRule="auto"/>
        <w:ind w:left="480"/>
        <w:jc w:val="right"/>
        <w:rPr>
          <w:rFonts w:hint="eastAsia" w:ascii="仿宋_GB2312" w:hAnsi="仿宋_GB2312" w:eastAsia="仿宋_GB2312" w:cs="仿宋_GB2312"/>
          <w:sz w:val="28"/>
          <w:szCs w:val="28"/>
        </w:rPr>
      </w:pPr>
      <w:r>
        <w:rPr>
          <w:rFonts w:hint="eastAsia" w:ascii="仿宋_GB2312" w:hAnsi="仿宋_GB2312" w:eastAsia="仿宋_GB2312" w:cs="仿宋_GB2312"/>
          <w:kern w:val="0"/>
          <w:sz w:val="28"/>
          <w:szCs w:val="28"/>
        </w:rPr>
        <w:t>知情同意人：</w:t>
      </w:r>
      <w:r>
        <w:rPr>
          <w:rFonts w:hint="eastAsia" w:ascii="仿宋_GB2312" w:hAnsi="仿宋_GB2312" w:eastAsia="仿宋_GB2312" w:cs="仿宋_GB2312"/>
          <w:sz w:val="28"/>
          <w:szCs w:val="28"/>
        </w:rPr>
        <w:t>__________________</w:t>
      </w:r>
    </w:p>
    <w:p>
      <w:pPr>
        <w:ind w:firstLine="5740" w:firstLineChars="205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年  月</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 xml:space="preserve"> 日</w:t>
      </w:r>
    </w:p>
    <w:p>
      <w:pPr>
        <w:ind w:firstLine="3920" w:firstLineChars="1400"/>
        <w:rPr>
          <w:rFonts w:hint="eastAsia" w:ascii="仿宋_GB2312" w:hAnsi="仿宋_GB2312" w:eastAsia="仿宋_GB2312" w:cs="仿宋_GB2312"/>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4E2160"/>
    <w:multiLevelType w:val="singleLevel"/>
    <w:tmpl w:val="A04E2160"/>
    <w:lvl w:ilvl="0" w:tentative="0">
      <w:start w:val="1"/>
      <w:numFmt w:val="chineseCounting"/>
      <w:suff w:val="nothing"/>
      <w:lvlText w:val="%1、"/>
      <w:lvlJc w:val="left"/>
      <w:pPr>
        <w:ind w:left="-6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711A"/>
    <w:rsid w:val="00184118"/>
    <w:rsid w:val="004C7A8E"/>
    <w:rsid w:val="00590CE4"/>
    <w:rsid w:val="005A1603"/>
    <w:rsid w:val="0070770A"/>
    <w:rsid w:val="008E3E7F"/>
    <w:rsid w:val="009B0BBC"/>
    <w:rsid w:val="00B7711A"/>
    <w:rsid w:val="00BB3682"/>
    <w:rsid w:val="00BF097E"/>
    <w:rsid w:val="00C0314B"/>
    <w:rsid w:val="00E45375"/>
    <w:rsid w:val="3256741E"/>
    <w:rsid w:val="4829141C"/>
    <w:rsid w:val="570C6E2C"/>
    <w:rsid w:val="604B099B"/>
    <w:rsid w:val="63192B9D"/>
    <w:rsid w:val="6D14484B"/>
    <w:rsid w:val="6F5F44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42</Words>
  <Characters>245</Characters>
  <Lines>2</Lines>
  <Paragraphs>1</Paragraphs>
  <TotalTime>5</TotalTime>
  <ScaleCrop>false</ScaleCrop>
  <LinksUpToDate>false</LinksUpToDate>
  <CharactersWithSpaces>286</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2019-03-06T00:16:00Z</dcterms:created>
  <dc:creator>李冬梅</dc:creator>
  <cp:lastModifiedBy>牛</cp:lastModifiedBy>
  <cp:lastPrinted>2019-03-06T00:32:00Z</cp:lastPrinted>
  <dcterms:modified xsi:type="dcterms:W3CDTF">2021-03-24T10:42:22Z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1476090EE0D04985BBCB9390780B35E1</vt:lpwstr>
  </property>
</Properties>
</file>