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中国农业大学</w:t>
      </w:r>
      <w:r>
        <w:rPr>
          <w:rFonts w:ascii="Times New Roman" w:hAnsi="Times New Roman" w:eastAsia="楷体" w:cs="Times New Roman"/>
          <w:b/>
          <w:bCs/>
          <w:sz w:val="32"/>
          <w:szCs w:val="32"/>
        </w:rPr>
        <w:t xml:space="preserve"> “</w:t>
      </w: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1</w:t>
      </w:r>
      <w:r>
        <w:rPr>
          <w:rFonts w:ascii="Times New Roman" w:hAnsi="Times New Roman" w:eastAsia="楷体" w:cs="楷体"/>
          <w:b/>
          <w:bCs/>
          <w:sz w:val="32"/>
          <w:szCs w:val="32"/>
        </w:rPr>
        <w:t>+3</w:t>
      </w:r>
      <w:r>
        <w:rPr>
          <w:rFonts w:ascii="Times New Roman" w:hAnsi="Times New Roman" w:eastAsia="楷体" w:cs="Times New Roman"/>
          <w:b/>
          <w:bCs/>
          <w:sz w:val="32"/>
          <w:szCs w:val="32"/>
        </w:rPr>
        <w:t>”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</w:rPr>
        <w:t>全日制</w:t>
      </w: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专业学位研究生</w:t>
      </w:r>
    </w:p>
    <w:p>
      <w:pPr>
        <w:jc w:val="center"/>
        <w:rPr>
          <w:rFonts w:ascii="Times New Roman" w:hAnsi="Times New Roman" w:eastAsia="楷体" w:cs="楷体"/>
          <w:b/>
          <w:bCs/>
          <w:sz w:val="32"/>
          <w:szCs w:val="32"/>
        </w:rPr>
      </w:pP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招生与培养改革专项</w:t>
      </w:r>
      <w:r>
        <w:rPr>
          <w:rFonts w:ascii="Times New Roman" w:hAnsi="Times New Roman" w:eastAsia="楷体" w:cs="Times New Roman"/>
          <w:b/>
          <w:bCs/>
          <w:sz w:val="32"/>
          <w:szCs w:val="32"/>
        </w:rPr>
        <w:t>202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" w:cs="楷体"/>
          <w:b/>
          <w:bCs/>
          <w:sz w:val="32"/>
          <w:szCs w:val="32"/>
        </w:rPr>
        <w:t>年度招生公告</w:t>
      </w:r>
    </w:p>
    <w:p>
      <w:pPr>
        <w:ind w:firstLine="560" w:firstLineChars="200"/>
        <w:rPr>
          <w:rFonts w:ascii="Times New Roman" w:hAnsi="Times New Roman" w:eastAsia="楷体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2015</w:t>
      </w:r>
      <w:r>
        <w:rPr>
          <w:rFonts w:hint="eastAsia" w:ascii="Times New Roman" w:hAnsi="Times New Roman" w:eastAsia="楷体" w:cs="楷体"/>
          <w:sz w:val="28"/>
          <w:szCs w:val="28"/>
        </w:rPr>
        <w:t>年教育部下达</w:t>
      </w:r>
      <w:r>
        <w:rPr>
          <w:rFonts w:ascii="Times New Roman" w:hAnsi="Times New Roman" w:eastAsia="楷体" w:cs="Times New Roman"/>
          <w:sz w:val="28"/>
          <w:szCs w:val="28"/>
        </w:rPr>
        <w:t>“</w:t>
      </w:r>
      <w:r>
        <w:rPr>
          <w:rFonts w:hint="eastAsia" w:ascii="Times New Roman" w:hAnsi="Times New Roman" w:eastAsia="楷体" w:cs="楷体"/>
          <w:sz w:val="28"/>
          <w:szCs w:val="28"/>
        </w:rPr>
        <w:t>关于做好深化专业学位研究生教育综合改革试点工作的通知</w:t>
      </w:r>
      <w:r>
        <w:rPr>
          <w:rFonts w:ascii="Times New Roman" w:hAnsi="Times New Roman" w:eastAsia="楷体" w:cs="Times New Roman"/>
          <w:sz w:val="28"/>
          <w:szCs w:val="28"/>
        </w:rPr>
        <w:t>”</w:t>
      </w:r>
      <w:r>
        <w:rPr>
          <w:rFonts w:hint="eastAsia" w:ascii="Times New Roman" w:hAnsi="Times New Roman" w:eastAsia="楷体" w:cs="楷体"/>
          <w:sz w:val="28"/>
          <w:szCs w:val="28"/>
        </w:rPr>
        <w:t>，我校被教育部定为全国十所试点高校之一，批准我校实施</w:t>
      </w:r>
      <w:r>
        <w:rPr>
          <w:rFonts w:ascii="Times New Roman" w:hAnsi="Times New Roman" w:eastAsia="楷体" w:cs="Times New Roman"/>
          <w:sz w:val="28"/>
          <w:szCs w:val="28"/>
        </w:rPr>
        <w:t>“</w:t>
      </w:r>
      <w:r>
        <w:rPr>
          <w:rFonts w:hint="eastAsia" w:ascii="Times New Roman" w:hAnsi="Times New Roman" w:eastAsia="楷体" w:cs="楷体"/>
          <w:sz w:val="28"/>
          <w:szCs w:val="28"/>
        </w:rPr>
        <w:t>深化专业学位研究生教育综合改革试点</w:t>
      </w:r>
      <w:r>
        <w:rPr>
          <w:rFonts w:ascii="Times New Roman" w:hAnsi="Times New Roman" w:eastAsia="楷体" w:cs="Times New Roman"/>
          <w:sz w:val="28"/>
          <w:szCs w:val="28"/>
        </w:rPr>
        <w:t>”</w:t>
      </w:r>
      <w:r>
        <w:rPr>
          <w:rFonts w:hint="eastAsia" w:ascii="Times New Roman" w:hAnsi="Times New Roman" w:eastAsia="楷体" w:cs="楷体"/>
          <w:sz w:val="28"/>
          <w:szCs w:val="28"/>
        </w:rPr>
        <w:t>项目。</w:t>
      </w:r>
    </w:p>
    <w:p>
      <w:pPr>
        <w:ind w:firstLine="560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本专项以提高农学专业研究生实践能力、创新能力及综合分析问题能力为目标，依托中国农业大学吴桥实验站的现有条件，联合地方政府、新型农业经营主体及科技示范农户，构建“1+3”农学研究生实践能力提升</w:t>
      </w:r>
      <w:r>
        <w:rPr>
          <w:rFonts w:ascii="Times New Roman" w:hAnsi="Times New Roman" w:eastAsia="楷体" w:cs="楷体"/>
          <w:sz w:val="28"/>
          <w:szCs w:val="28"/>
        </w:rPr>
        <w:t>培养</w:t>
      </w:r>
      <w:r>
        <w:rPr>
          <w:rFonts w:hint="eastAsia" w:ascii="Times New Roman" w:hAnsi="Times New Roman" w:eastAsia="楷体" w:cs="楷体"/>
          <w:sz w:val="28"/>
          <w:szCs w:val="28"/>
        </w:rPr>
        <w:t>体系，适应当前农政</w:t>
      </w:r>
      <w:r>
        <w:rPr>
          <w:rFonts w:ascii="Times New Roman" w:hAnsi="Times New Roman" w:eastAsia="楷体" w:cs="楷体"/>
          <w:sz w:val="28"/>
          <w:szCs w:val="28"/>
        </w:rPr>
        <w:t>管理与</w:t>
      </w:r>
      <w:r>
        <w:rPr>
          <w:rFonts w:hint="eastAsia" w:ascii="Times New Roman" w:hAnsi="Times New Roman" w:eastAsia="楷体" w:cs="楷体"/>
          <w:sz w:val="28"/>
          <w:szCs w:val="28"/>
        </w:rPr>
        <w:t>农业产业对人才的现实需求，提高学生综合素质，提升农林卓越创新人才培养的整体水平。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b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一、</w:t>
      </w:r>
      <w:r>
        <w:rPr>
          <w:rFonts w:ascii="Times New Roman" w:hAnsi="Times New Roman" w:eastAsia="楷体" w:cs="楷体"/>
          <w:b/>
          <w:sz w:val="28"/>
          <w:szCs w:val="28"/>
        </w:rPr>
        <w:t>吴桥实验站简介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吴桥试验站位于河北省沧州市吴桥县，该地区位于北纬</w:t>
      </w:r>
      <w:r>
        <w:rPr>
          <w:rFonts w:ascii="Times New Roman" w:hAnsi="Times New Roman" w:eastAsia="楷体" w:cs="楷体"/>
          <w:sz w:val="28"/>
          <w:szCs w:val="28"/>
        </w:rPr>
        <w:t>37º29´-37º47´,东经116º19´-116º42´，属黑龙港流域中部，是典型的华北农村地区。另一方面，它又属于华北平原极度缺水干旱农区，具有北方旱区普遍代表性。因此，</w:t>
      </w:r>
      <w:r>
        <w:rPr>
          <w:rFonts w:hint="eastAsia" w:ascii="Times New Roman" w:hAnsi="Times New Roman" w:eastAsia="楷体" w:cs="楷体"/>
          <w:sz w:val="28"/>
          <w:szCs w:val="28"/>
        </w:rPr>
        <w:t>该地区</w:t>
      </w:r>
      <w:r>
        <w:rPr>
          <w:rFonts w:ascii="Times New Roman" w:hAnsi="Times New Roman" w:eastAsia="楷体" w:cs="楷体"/>
          <w:sz w:val="28"/>
          <w:szCs w:val="28"/>
        </w:rPr>
        <w:t>的实践研究成果一旦形成，就具有普遍意义，对社会经济产生直接影响。自1983年3月2日中国农业大学在河北省吴桥县建立中国农业大学试验站起，中国农业大学吴桥试验站已经走过了</w:t>
      </w:r>
      <w:r>
        <w:rPr>
          <w:rFonts w:hint="eastAsia" w:ascii="Times New Roman" w:hAnsi="Times New Roman" w:eastAsia="楷体" w:cs="楷体"/>
          <w:sz w:val="28"/>
          <w:szCs w:val="28"/>
        </w:rPr>
        <w:t>38</w:t>
      </w:r>
      <w:r>
        <w:rPr>
          <w:rFonts w:ascii="Times New Roman" w:hAnsi="Times New Roman" w:eastAsia="楷体" w:cs="楷体"/>
          <w:sz w:val="28"/>
          <w:szCs w:val="28"/>
        </w:rPr>
        <w:t>个春秋。三十年</w:t>
      </w:r>
      <w:r>
        <w:rPr>
          <w:rFonts w:hint="eastAsia" w:ascii="Times New Roman" w:hAnsi="Times New Roman" w:eastAsia="楷体" w:cs="楷体"/>
          <w:sz w:val="28"/>
          <w:szCs w:val="28"/>
        </w:rPr>
        <w:t>多</w:t>
      </w:r>
      <w:r>
        <w:rPr>
          <w:rFonts w:ascii="Times New Roman" w:hAnsi="Times New Roman" w:eastAsia="楷体" w:cs="楷体"/>
          <w:sz w:val="28"/>
          <w:szCs w:val="28"/>
        </w:rPr>
        <w:t>年来，先后有6任站长、四代农业科学家长期扎根基层，推广技术，服务社会，谱写了一个又一个中国农业的华美乐章。“吨粮</w:t>
      </w:r>
      <w:r>
        <w:rPr>
          <w:rFonts w:hint="eastAsia" w:ascii="Times New Roman" w:hAnsi="Times New Roman" w:eastAsia="楷体" w:cs="楷体"/>
          <w:sz w:val="28"/>
          <w:szCs w:val="28"/>
        </w:rPr>
        <w:t>田”技术、“小麦节水高产技术体系”、“冬小麦节水省肥高产简化四统一栽培技术”以及“农牧结合高效生产技术”等一个又一个重大成果不断在吴桥试验站产生，并走向华北，辐射黄淮海，影响全中国。吴桥试验站已经成为中国农业大学服务“三农”重要的人才培养基地、科技成果转化基地、科研课题的实施基地以及国际交流合作平台之一，在保障国家粮食安全、增加农民收入、发展现代农业、促进区域发展方面发挥了无可替代的作用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b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二、招生对象与计划</w:t>
      </w:r>
    </w:p>
    <w:p>
      <w:pPr>
        <w:ind w:firstLine="42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详见《农学院202</w:t>
      </w:r>
      <w:r>
        <w:rPr>
          <w:rFonts w:hint="eastAsia" w:ascii="Times New Roman" w:hAnsi="Times New Roman" w:eastAsia="楷体" w:cs="楷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楷体" w:cs="楷体"/>
          <w:sz w:val="28"/>
          <w:szCs w:val="28"/>
        </w:rPr>
        <w:t>年硕士研究生招生复试录取工作实施细则》。</w:t>
      </w:r>
      <w:bookmarkStart w:id="0" w:name="_GoBack"/>
      <w:bookmarkEnd w:id="0"/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b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三</w:t>
      </w:r>
      <w:r>
        <w:rPr>
          <w:rFonts w:ascii="Times New Roman" w:hAnsi="Times New Roman" w:eastAsia="楷体" w:cs="楷体"/>
          <w:b/>
          <w:sz w:val="28"/>
          <w:szCs w:val="28"/>
        </w:rPr>
        <w:t>、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培养</w:t>
      </w:r>
      <w:r>
        <w:rPr>
          <w:rFonts w:ascii="Times New Roman" w:hAnsi="Times New Roman" w:eastAsia="楷体" w:cs="楷体"/>
          <w:b/>
          <w:sz w:val="28"/>
          <w:szCs w:val="28"/>
        </w:rPr>
        <w:t>特点与过程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1、实施“三段式”培养</w:t>
      </w:r>
      <w:r>
        <w:rPr>
          <w:rFonts w:hint="eastAsia" w:ascii="Times New Roman" w:hAnsi="Times New Roman" w:eastAsia="楷体" w:cs="楷体"/>
          <w:sz w:val="28"/>
          <w:szCs w:val="28"/>
        </w:rPr>
        <w:t>： 第一段是考生在录取决定后，结合</w:t>
      </w:r>
      <w:r>
        <w:rPr>
          <w:rFonts w:ascii="Times New Roman" w:hAnsi="Times New Roman" w:eastAsia="楷体" w:cs="楷体"/>
          <w:sz w:val="28"/>
          <w:szCs w:val="28"/>
        </w:rPr>
        <w:t>学科</w:t>
      </w:r>
      <w:r>
        <w:rPr>
          <w:rFonts w:hint="eastAsia" w:ascii="Times New Roman" w:hAnsi="Times New Roman" w:eastAsia="楷体" w:cs="楷体"/>
          <w:sz w:val="28"/>
          <w:szCs w:val="28"/>
        </w:rPr>
        <w:t>特点</w:t>
      </w:r>
      <w:r>
        <w:rPr>
          <w:rFonts w:ascii="Times New Roman" w:hAnsi="Times New Roman" w:eastAsia="楷体" w:cs="楷体"/>
          <w:sz w:val="28"/>
          <w:szCs w:val="28"/>
        </w:rPr>
        <w:t>，</w:t>
      </w:r>
      <w:r>
        <w:rPr>
          <w:rFonts w:hint="eastAsia" w:ascii="Times New Roman" w:hAnsi="Times New Roman" w:eastAsia="楷体" w:cs="楷体"/>
          <w:sz w:val="28"/>
          <w:szCs w:val="28"/>
        </w:rPr>
        <w:t>在</w:t>
      </w:r>
      <w:r>
        <w:rPr>
          <w:rFonts w:ascii="Times New Roman" w:hAnsi="Times New Roman" w:eastAsia="楷体" w:cs="楷体"/>
          <w:sz w:val="28"/>
          <w:szCs w:val="28"/>
        </w:rPr>
        <w:t>入学前</w:t>
      </w:r>
      <w:r>
        <w:rPr>
          <w:rFonts w:hint="eastAsia" w:ascii="Times New Roman" w:hAnsi="Times New Roman" w:eastAsia="楷体" w:cs="楷体"/>
          <w:sz w:val="28"/>
          <w:szCs w:val="28"/>
        </w:rPr>
        <w:t>到生产第一线开展学习和调研工作，及时了解新型经营主体与</w:t>
      </w:r>
      <w:r>
        <w:rPr>
          <w:rFonts w:ascii="Times New Roman" w:hAnsi="Times New Roman" w:eastAsia="楷体" w:cs="楷体"/>
          <w:sz w:val="28"/>
          <w:szCs w:val="28"/>
        </w:rPr>
        <w:t>地方农业</w:t>
      </w:r>
      <w:r>
        <w:rPr>
          <w:rFonts w:hint="eastAsia" w:ascii="Times New Roman" w:hAnsi="Times New Roman" w:eastAsia="楷体" w:cs="楷体"/>
          <w:sz w:val="28"/>
          <w:szCs w:val="28"/>
        </w:rPr>
        <w:t>目前生产中存在的问题，进行研究生学习前的 “预热”，并尽早适应</w:t>
      </w:r>
      <w:r>
        <w:rPr>
          <w:rFonts w:ascii="Times New Roman" w:hAnsi="Times New Roman" w:eastAsia="楷体" w:cs="楷体"/>
          <w:sz w:val="28"/>
          <w:szCs w:val="28"/>
        </w:rPr>
        <w:t>该体系</w:t>
      </w:r>
      <w:r>
        <w:rPr>
          <w:rFonts w:hint="eastAsia" w:ascii="Times New Roman" w:hAnsi="Times New Roman" w:eastAsia="楷体" w:cs="楷体"/>
          <w:sz w:val="28"/>
          <w:szCs w:val="28"/>
        </w:rPr>
        <w:t>，了解与学位论文研究有关的工作及相关专业知识，并在第二段，即第一学期(9月-次年4月)，在学校完成所有课程学习、并做必要的专业知识储备，同时针对调查的问题开展文献查询与方案设计； 第三段，进入试验基地进行技术研究与推广，全面参与地方</w:t>
      </w:r>
      <w:r>
        <w:rPr>
          <w:rFonts w:ascii="Times New Roman" w:hAnsi="Times New Roman" w:eastAsia="楷体" w:cs="楷体"/>
          <w:sz w:val="28"/>
          <w:szCs w:val="28"/>
        </w:rPr>
        <w:t>政府、</w:t>
      </w:r>
      <w:r>
        <w:rPr>
          <w:rFonts w:hint="eastAsia" w:ascii="Times New Roman" w:hAnsi="Times New Roman" w:eastAsia="楷体" w:cs="楷体"/>
          <w:sz w:val="28"/>
          <w:szCs w:val="28"/>
        </w:rPr>
        <w:t>家庭农场与专业合作社生产的全过程实习和服务，开展学位论文相关的研究工作，完成学位论文.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2、</w:t>
      </w:r>
      <w:r>
        <w:rPr>
          <w:rFonts w:ascii="Times New Roman" w:hAnsi="Times New Roman" w:eastAsia="楷体" w:cs="楷体"/>
          <w:b/>
          <w:sz w:val="28"/>
          <w:szCs w:val="28"/>
        </w:rPr>
        <w:t>导师团队指导：</w:t>
      </w:r>
      <w:r>
        <w:rPr>
          <w:rFonts w:hint="eastAsia" w:ascii="Times New Roman" w:hAnsi="Times New Roman" w:eastAsia="楷体" w:cs="楷体"/>
          <w:sz w:val="28"/>
          <w:szCs w:val="28"/>
        </w:rPr>
        <w:t>研究生由校内导师团队、地方</w:t>
      </w:r>
      <w:r>
        <w:rPr>
          <w:rFonts w:ascii="Times New Roman" w:hAnsi="Times New Roman" w:eastAsia="楷体" w:cs="楷体"/>
          <w:sz w:val="28"/>
          <w:szCs w:val="28"/>
        </w:rPr>
        <w:t>政府管理</w:t>
      </w:r>
      <w:r>
        <w:rPr>
          <w:rFonts w:hint="eastAsia" w:ascii="Times New Roman" w:hAnsi="Times New Roman" w:eastAsia="楷体" w:cs="楷体"/>
          <w:sz w:val="28"/>
          <w:szCs w:val="28"/>
        </w:rPr>
        <w:t>者、农技推广</w:t>
      </w:r>
      <w:r>
        <w:rPr>
          <w:rFonts w:ascii="Times New Roman" w:hAnsi="Times New Roman" w:eastAsia="楷体" w:cs="楷体"/>
          <w:sz w:val="28"/>
          <w:szCs w:val="28"/>
        </w:rPr>
        <w:t>技术人员与</w:t>
      </w:r>
      <w:r>
        <w:rPr>
          <w:rFonts w:hint="eastAsia" w:ascii="Times New Roman" w:hAnsi="Times New Roman" w:eastAsia="楷体" w:cs="楷体"/>
          <w:sz w:val="28"/>
          <w:szCs w:val="28"/>
        </w:rPr>
        <w:t>吴桥实验站</w:t>
      </w:r>
      <w:r>
        <w:rPr>
          <w:rFonts w:ascii="Times New Roman" w:hAnsi="Times New Roman" w:eastAsia="楷体" w:cs="楷体"/>
          <w:sz w:val="28"/>
          <w:szCs w:val="28"/>
        </w:rPr>
        <w:t>管理老师共同组成</w:t>
      </w:r>
      <w:r>
        <w:rPr>
          <w:rFonts w:hint="eastAsia" w:ascii="Times New Roman" w:hAnsi="Times New Roman" w:eastAsia="楷体" w:cs="楷体"/>
          <w:sz w:val="28"/>
          <w:szCs w:val="28"/>
        </w:rPr>
        <w:t>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3、强化实践</w:t>
      </w:r>
      <w:r>
        <w:rPr>
          <w:rFonts w:ascii="Times New Roman" w:hAnsi="Times New Roman" w:eastAsia="楷体" w:cs="楷体"/>
          <w:b/>
          <w:sz w:val="28"/>
          <w:szCs w:val="28"/>
        </w:rPr>
        <w:t>能力培养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：</w:t>
      </w:r>
      <w:r>
        <w:rPr>
          <w:rFonts w:hint="eastAsia" w:ascii="Times New Roman" w:hAnsi="Times New Roman" w:eastAsia="楷体" w:cs="楷体"/>
          <w:sz w:val="28"/>
          <w:szCs w:val="28"/>
        </w:rPr>
        <w:t>研究生</w:t>
      </w:r>
      <w:r>
        <w:rPr>
          <w:rFonts w:ascii="Times New Roman" w:hAnsi="Times New Roman" w:eastAsia="楷体" w:cs="楷体"/>
          <w:sz w:val="28"/>
          <w:szCs w:val="28"/>
        </w:rPr>
        <w:t>被录取后，</w:t>
      </w:r>
      <w:r>
        <w:rPr>
          <w:rFonts w:hint="eastAsia" w:ascii="Times New Roman" w:hAnsi="Times New Roman" w:eastAsia="楷体" w:cs="楷体"/>
          <w:sz w:val="28"/>
          <w:szCs w:val="28"/>
        </w:rPr>
        <w:t>由</w:t>
      </w:r>
      <w:r>
        <w:rPr>
          <w:rFonts w:ascii="Times New Roman" w:hAnsi="Times New Roman" w:eastAsia="楷体" w:cs="楷体"/>
          <w:sz w:val="28"/>
          <w:szCs w:val="28"/>
        </w:rPr>
        <w:t>导师团队集中</w:t>
      </w:r>
      <w:r>
        <w:rPr>
          <w:rFonts w:hint="eastAsia" w:ascii="Times New Roman" w:hAnsi="Times New Roman" w:eastAsia="楷体" w:cs="楷体"/>
          <w:sz w:val="28"/>
          <w:szCs w:val="28"/>
        </w:rPr>
        <w:t>在</w:t>
      </w:r>
      <w:r>
        <w:rPr>
          <w:rFonts w:ascii="Times New Roman" w:hAnsi="Times New Roman" w:eastAsia="楷体" w:cs="楷体"/>
          <w:sz w:val="28"/>
          <w:szCs w:val="28"/>
        </w:rPr>
        <w:t>实验站</w:t>
      </w:r>
      <w:r>
        <w:rPr>
          <w:rFonts w:hint="eastAsia" w:ascii="Times New Roman" w:hAnsi="Times New Roman" w:eastAsia="楷体" w:cs="楷体"/>
          <w:sz w:val="28"/>
          <w:szCs w:val="28"/>
        </w:rPr>
        <w:t>进行技能</w:t>
      </w:r>
      <w:r>
        <w:rPr>
          <w:rFonts w:ascii="Times New Roman" w:hAnsi="Times New Roman" w:eastAsia="楷体" w:cs="楷体"/>
          <w:sz w:val="28"/>
          <w:szCs w:val="28"/>
        </w:rPr>
        <w:t>与知识培训，并</w:t>
      </w:r>
      <w:r>
        <w:rPr>
          <w:rFonts w:hint="eastAsia" w:ascii="Times New Roman" w:hAnsi="Times New Roman" w:eastAsia="楷体" w:cs="楷体"/>
          <w:sz w:val="28"/>
          <w:szCs w:val="28"/>
        </w:rPr>
        <w:t>与</w:t>
      </w:r>
      <w:r>
        <w:rPr>
          <w:rFonts w:ascii="Times New Roman" w:hAnsi="Times New Roman" w:eastAsia="楷体" w:cs="楷体"/>
          <w:sz w:val="28"/>
          <w:szCs w:val="28"/>
        </w:rPr>
        <w:t>地方政府与新型经营主体对接，及时开展调研，了解地方</w:t>
      </w:r>
      <w:r>
        <w:rPr>
          <w:rFonts w:hint="eastAsia" w:ascii="Times New Roman" w:hAnsi="Times New Roman" w:eastAsia="楷体" w:cs="楷体"/>
          <w:sz w:val="28"/>
          <w:szCs w:val="28"/>
        </w:rPr>
        <w:t>政府</w:t>
      </w:r>
      <w:r>
        <w:rPr>
          <w:rFonts w:ascii="Times New Roman" w:hAnsi="Times New Roman" w:eastAsia="楷体" w:cs="楷体"/>
          <w:sz w:val="28"/>
          <w:szCs w:val="28"/>
        </w:rPr>
        <w:t>与家庭农场</w:t>
      </w:r>
      <w:r>
        <w:rPr>
          <w:rFonts w:hint="eastAsia" w:ascii="Times New Roman" w:hAnsi="Times New Roman" w:eastAsia="楷体" w:cs="楷体"/>
          <w:sz w:val="28"/>
          <w:szCs w:val="28"/>
        </w:rPr>
        <w:t>的</w:t>
      </w:r>
      <w:r>
        <w:rPr>
          <w:rFonts w:ascii="Times New Roman" w:hAnsi="Times New Roman" w:eastAsia="楷体" w:cs="楷体"/>
          <w:sz w:val="28"/>
          <w:szCs w:val="28"/>
        </w:rPr>
        <w:t>技术需求与生产中存在的问题。</w:t>
      </w:r>
      <w:r>
        <w:rPr>
          <w:rFonts w:hint="eastAsia" w:ascii="Times New Roman" w:hAnsi="Times New Roman" w:eastAsia="楷体" w:cs="楷体"/>
          <w:sz w:val="28"/>
          <w:szCs w:val="28"/>
        </w:rPr>
        <w:t>并</w:t>
      </w:r>
      <w:r>
        <w:rPr>
          <w:rFonts w:ascii="Times New Roman" w:hAnsi="Times New Roman" w:eastAsia="楷体" w:cs="楷体"/>
          <w:sz w:val="28"/>
          <w:szCs w:val="28"/>
        </w:rPr>
        <w:t>针对调研中发现的问题进行论文选题与试验方案设计，</w:t>
      </w:r>
      <w:r>
        <w:rPr>
          <w:rFonts w:hint="eastAsia" w:ascii="Times New Roman" w:hAnsi="Times New Roman" w:eastAsia="楷体" w:cs="楷体"/>
          <w:sz w:val="28"/>
          <w:szCs w:val="28"/>
        </w:rPr>
        <w:t>由</w:t>
      </w:r>
      <w:r>
        <w:rPr>
          <w:rFonts w:ascii="Times New Roman" w:hAnsi="Times New Roman" w:eastAsia="楷体" w:cs="楷体"/>
          <w:sz w:val="28"/>
          <w:szCs w:val="28"/>
        </w:rPr>
        <w:t>导师团队</w:t>
      </w:r>
      <w:r>
        <w:rPr>
          <w:rFonts w:hint="eastAsia" w:ascii="Times New Roman" w:hAnsi="Times New Roman" w:eastAsia="楷体" w:cs="楷体"/>
          <w:sz w:val="28"/>
          <w:szCs w:val="28"/>
        </w:rPr>
        <w:t>集中</w:t>
      </w:r>
      <w:r>
        <w:rPr>
          <w:rFonts w:ascii="Times New Roman" w:hAnsi="Times New Roman" w:eastAsia="楷体" w:cs="楷体"/>
          <w:sz w:val="28"/>
          <w:szCs w:val="28"/>
        </w:rPr>
        <w:t>进行开题报告与</w:t>
      </w:r>
      <w:r>
        <w:rPr>
          <w:rFonts w:hint="eastAsia" w:ascii="Times New Roman" w:hAnsi="Times New Roman" w:eastAsia="楷体" w:cs="楷体"/>
          <w:sz w:val="28"/>
          <w:szCs w:val="28"/>
        </w:rPr>
        <w:t>中期考核</w:t>
      </w:r>
      <w:r>
        <w:rPr>
          <w:rFonts w:ascii="Times New Roman" w:hAnsi="Times New Roman" w:eastAsia="楷体" w:cs="楷体"/>
          <w:sz w:val="28"/>
          <w:szCs w:val="28"/>
        </w:rPr>
        <w:t>；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ascii="Times New Roman" w:hAnsi="Times New Roman" w:eastAsia="楷体" w:cs="楷体"/>
          <w:b/>
          <w:sz w:val="28"/>
          <w:szCs w:val="28"/>
        </w:rPr>
        <w:t>4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、开展</w:t>
      </w:r>
      <w:r>
        <w:rPr>
          <w:rFonts w:ascii="Times New Roman" w:hAnsi="Times New Roman" w:eastAsia="楷体" w:cs="楷体"/>
          <w:b/>
          <w:sz w:val="28"/>
          <w:szCs w:val="28"/>
        </w:rPr>
        <w:t>学习交流：</w:t>
      </w:r>
      <w:r>
        <w:rPr>
          <w:rFonts w:ascii="Times New Roman" w:hAnsi="Times New Roman" w:eastAsia="楷体" w:cs="楷体"/>
          <w:sz w:val="28"/>
          <w:szCs w:val="28"/>
        </w:rPr>
        <w:t>邀请政府管理人员</w:t>
      </w:r>
      <w:r>
        <w:rPr>
          <w:rFonts w:hint="eastAsia" w:ascii="Times New Roman" w:hAnsi="Times New Roman" w:eastAsia="楷体" w:cs="楷体"/>
          <w:sz w:val="28"/>
          <w:szCs w:val="28"/>
        </w:rPr>
        <w:t>、</w:t>
      </w:r>
      <w:r>
        <w:rPr>
          <w:rFonts w:ascii="Times New Roman" w:hAnsi="Times New Roman" w:eastAsia="楷体" w:cs="楷体"/>
          <w:sz w:val="28"/>
          <w:szCs w:val="28"/>
        </w:rPr>
        <w:t>地方农技推广人员、</w:t>
      </w:r>
      <w:r>
        <w:rPr>
          <w:rFonts w:hint="eastAsia" w:ascii="Times New Roman" w:hAnsi="Times New Roman" w:eastAsia="楷体" w:cs="楷体"/>
          <w:sz w:val="28"/>
          <w:szCs w:val="28"/>
        </w:rPr>
        <w:t>家庭</w:t>
      </w:r>
      <w:r>
        <w:rPr>
          <w:rFonts w:ascii="Times New Roman" w:hAnsi="Times New Roman" w:eastAsia="楷体" w:cs="楷体"/>
          <w:sz w:val="28"/>
          <w:szCs w:val="28"/>
        </w:rPr>
        <w:t>农场主及团队研究生定期进行学术交流与进展报告，</w:t>
      </w:r>
      <w:r>
        <w:rPr>
          <w:rFonts w:hint="eastAsia" w:ascii="Times New Roman" w:hAnsi="Times New Roman" w:eastAsia="楷体" w:cs="楷体"/>
          <w:sz w:val="28"/>
          <w:szCs w:val="28"/>
        </w:rPr>
        <w:t>提升</w:t>
      </w:r>
      <w:r>
        <w:rPr>
          <w:rFonts w:ascii="Times New Roman" w:hAnsi="Times New Roman" w:eastAsia="楷体" w:cs="楷体"/>
          <w:sz w:val="28"/>
          <w:szCs w:val="28"/>
        </w:rPr>
        <w:t>研究生的整体水平；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5、增强</w:t>
      </w:r>
      <w:r>
        <w:rPr>
          <w:rFonts w:ascii="Times New Roman" w:hAnsi="Times New Roman" w:eastAsia="楷体" w:cs="楷体"/>
          <w:b/>
          <w:sz w:val="28"/>
          <w:szCs w:val="28"/>
        </w:rPr>
        <w:t>就业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创业</w:t>
      </w:r>
      <w:r>
        <w:rPr>
          <w:rFonts w:ascii="Times New Roman" w:hAnsi="Times New Roman" w:eastAsia="楷体" w:cs="楷体"/>
          <w:b/>
          <w:sz w:val="28"/>
          <w:szCs w:val="28"/>
        </w:rPr>
        <w:t>能力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：</w:t>
      </w:r>
      <w:r>
        <w:rPr>
          <w:rFonts w:hint="eastAsia" w:ascii="Times New Roman" w:hAnsi="Times New Roman" w:eastAsia="楷体" w:cs="楷体"/>
          <w:sz w:val="28"/>
          <w:szCs w:val="28"/>
        </w:rPr>
        <w:t>本</w:t>
      </w:r>
      <w:r>
        <w:rPr>
          <w:rFonts w:ascii="Times New Roman" w:hAnsi="Times New Roman" w:eastAsia="楷体" w:cs="楷体"/>
          <w:sz w:val="28"/>
          <w:szCs w:val="28"/>
        </w:rPr>
        <w:t>体系</w:t>
      </w:r>
      <w:r>
        <w:rPr>
          <w:rFonts w:hint="eastAsia" w:ascii="Times New Roman" w:hAnsi="Times New Roman" w:eastAsia="楷体" w:cs="楷体"/>
          <w:sz w:val="28"/>
          <w:szCs w:val="28"/>
        </w:rPr>
        <w:t>通过学生</w:t>
      </w:r>
      <w:r>
        <w:rPr>
          <w:rFonts w:ascii="Times New Roman" w:hAnsi="Times New Roman" w:eastAsia="楷体" w:cs="楷体"/>
          <w:sz w:val="28"/>
          <w:szCs w:val="28"/>
        </w:rPr>
        <w:t>到生产一线开展调研与</w:t>
      </w:r>
      <w:r>
        <w:rPr>
          <w:rFonts w:hint="eastAsia" w:ascii="Times New Roman" w:hAnsi="Times New Roman" w:eastAsia="楷体" w:cs="楷体"/>
          <w:sz w:val="28"/>
          <w:szCs w:val="28"/>
        </w:rPr>
        <w:t>设计</w:t>
      </w:r>
      <w:r>
        <w:rPr>
          <w:rFonts w:ascii="Times New Roman" w:hAnsi="Times New Roman" w:eastAsia="楷体" w:cs="楷体"/>
          <w:sz w:val="28"/>
          <w:szCs w:val="28"/>
        </w:rPr>
        <w:t>试验，</w:t>
      </w:r>
      <w:r>
        <w:rPr>
          <w:rFonts w:hint="eastAsia" w:ascii="Times New Roman" w:hAnsi="Times New Roman" w:eastAsia="楷体" w:cs="楷体"/>
          <w:sz w:val="28"/>
          <w:szCs w:val="28"/>
        </w:rPr>
        <w:t>加深学生对本专业在生产实践中发挥作用的理解；</w:t>
      </w:r>
      <w:r>
        <w:rPr>
          <w:rFonts w:ascii="Times New Roman" w:hAnsi="Times New Roman" w:eastAsia="楷体" w:cs="楷体"/>
          <w:sz w:val="28"/>
          <w:szCs w:val="28"/>
        </w:rPr>
        <w:t>另一方面通过与地方政府、</w:t>
      </w:r>
      <w:r>
        <w:rPr>
          <w:rFonts w:hint="eastAsia" w:ascii="Times New Roman" w:hAnsi="Times New Roman" w:eastAsia="楷体" w:cs="楷体"/>
          <w:sz w:val="28"/>
          <w:szCs w:val="28"/>
        </w:rPr>
        <w:t>农业</w:t>
      </w:r>
      <w:r>
        <w:rPr>
          <w:rFonts w:ascii="Times New Roman" w:hAnsi="Times New Roman" w:eastAsia="楷体" w:cs="楷体"/>
          <w:sz w:val="28"/>
          <w:szCs w:val="28"/>
        </w:rPr>
        <w:t>技术推广人员</w:t>
      </w:r>
      <w:r>
        <w:rPr>
          <w:rFonts w:hint="eastAsia" w:ascii="Times New Roman" w:hAnsi="Times New Roman" w:eastAsia="楷体" w:cs="楷体"/>
          <w:sz w:val="28"/>
          <w:szCs w:val="28"/>
        </w:rPr>
        <w:t>及</w:t>
      </w:r>
      <w:r>
        <w:rPr>
          <w:rFonts w:ascii="Times New Roman" w:hAnsi="Times New Roman" w:eastAsia="楷体" w:cs="楷体"/>
          <w:sz w:val="28"/>
          <w:szCs w:val="28"/>
        </w:rPr>
        <w:t>家庭农场主的交流与合作，</w:t>
      </w:r>
      <w:r>
        <w:rPr>
          <w:rFonts w:hint="eastAsia" w:ascii="Times New Roman" w:hAnsi="Times New Roman" w:eastAsia="楷体" w:cs="楷体"/>
          <w:sz w:val="28"/>
          <w:szCs w:val="28"/>
        </w:rPr>
        <w:t>提高学生的动手能力、理论联系实际的能力、沟通交往能力与独立思考能力及团队合作意识，</w:t>
      </w:r>
      <w:r>
        <w:rPr>
          <w:rFonts w:ascii="Times New Roman" w:hAnsi="Times New Roman" w:eastAsia="楷体" w:cs="楷体"/>
          <w:sz w:val="28"/>
          <w:szCs w:val="28"/>
        </w:rPr>
        <w:t>增强其就业</w:t>
      </w:r>
      <w:r>
        <w:rPr>
          <w:rFonts w:hint="eastAsia" w:ascii="Times New Roman" w:hAnsi="Times New Roman" w:eastAsia="楷体" w:cs="楷体"/>
          <w:sz w:val="28"/>
          <w:szCs w:val="28"/>
        </w:rPr>
        <w:t>创业</w:t>
      </w:r>
      <w:r>
        <w:rPr>
          <w:rFonts w:ascii="Times New Roman" w:hAnsi="Times New Roman" w:eastAsia="楷体" w:cs="楷体"/>
          <w:sz w:val="28"/>
          <w:szCs w:val="28"/>
        </w:rPr>
        <w:t>竞争力。</w:t>
      </w:r>
    </w:p>
    <w:p>
      <w:p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" w:cs="楷体"/>
          <w:b/>
          <w:bCs/>
          <w:sz w:val="28"/>
          <w:szCs w:val="28"/>
        </w:rPr>
        <w:t>四、专业类型及修学年限</w:t>
      </w:r>
    </w:p>
    <w:p>
      <w:pPr>
        <w:spacing w:line="360" w:lineRule="auto"/>
        <w:ind w:firstLine="48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农业硕士专硕；基本修业年限：2年。</w:t>
      </w:r>
    </w:p>
    <w:p>
      <w:pPr>
        <w:spacing w:line="360" w:lineRule="auto"/>
        <w:ind w:firstLine="562" w:firstLineChars="200"/>
        <w:rPr>
          <w:rFonts w:ascii="Times New Roman" w:hAnsi="Times New Roman" w:eastAsia="楷体" w:cs="楷体"/>
          <w:b/>
          <w:bCs/>
          <w:sz w:val="28"/>
          <w:szCs w:val="28"/>
        </w:rPr>
      </w:pPr>
      <w:r>
        <w:rPr>
          <w:rFonts w:hint="eastAsia" w:ascii="Times New Roman" w:hAnsi="Times New Roman" w:eastAsia="楷体" w:cs="楷体"/>
          <w:b/>
          <w:bCs/>
          <w:sz w:val="28"/>
          <w:szCs w:val="28"/>
        </w:rPr>
        <w:t>五、报名及复试时间、要求</w:t>
      </w:r>
    </w:p>
    <w:p>
      <w:pPr>
        <w:spacing w:line="360" w:lineRule="auto"/>
        <w:ind w:firstLine="48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以《农学院202</w:t>
      </w:r>
      <w:r>
        <w:rPr>
          <w:rFonts w:hint="eastAsia" w:ascii="Times New Roman" w:hAnsi="Times New Roman" w:eastAsia="楷体" w:cs="楷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楷体" w:cs="楷体"/>
          <w:sz w:val="28"/>
          <w:szCs w:val="28"/>
        </w:rPr>
        <w:t>年硕士研究生招生复试录取工作实施细则》和农学院官方网站发布的调剂信息为准。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</w:p>
    <w:p>
      <w:pPr>
        <w:ind w:firstLine="560" w:firstLineChars="200"/>
        <w:rPr>
          <w:rFonts w:ascii="Times New Roman" w:hAnsi="Times New Roman" w:eastAsia="楷体" w:cs="楷体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F45"/>
    <w:rsid w:val="00000CD2"/>
    <w:rsid w:val="000016E5"/>
    <w:rsid w:val="00002FC8"/>
    <w:rsid w:val="00003273"/>
    <w:rsid w:val="00003C40"/>
    <w:rsid w:val="00003F3C"/>
    <w:rsid w:val="00006EC3"/>
    <w:rsid w:val="00007F65"/>
    <w:rsid w:val="0001044B"/>
    <w:rsid w:val="00010CF3"/>
    <w:rsid w:val="0001166B"/>
    <w:rsid w:val="0001342A"/>
    <w:rsid w:val="000147F5"/>
    <w:rsid w:val="00015FE6"/>
    <w:rsid w:val="000160C3"/>
    <w:rsid w:val="000160D7"/>
    <w:rsid w:val="000163DF"/>
    <w:rsid w:val="00017D59"/>
    <w:rsid w:val="0002091D"/>
    <w:rsid w:val="00020AE9"/>
    <w:rsid w:val="00020E77"/>
    <w:rsid w:val="00030552"/>
    <w:rsid w:val="000360CD"/>
    <w:rsid w:val="00036AD5"/>
    <w:rsid w:val="00042B76"/>
    <w:rsid w:val="000474F5"/>
    <w:rsid w:val="00050D6D"/>
    <w:rsid w:val="00055083"/>
    <w:rsid w:val="00055651"/>
    <w:rsid w:val="00055D1B"/>
    <w:rsid w:val="0005639A"/>
    <w:rsid w:val="00062134"/>
    <w:rsid w:val="00076912"/>
    <w:rsid w:val="00076CA7"/>
    <w:rsid w:val="00083986"/>
    <w:rsid w:val="00084CC8"/>
    <w:rsid w:val="0008594C"/>
    <w:rsid w:val="000904D0"/>
    <w:rsid w:val="000933D7"/>
    <w:rsid w:val="0009406C"/>
    <w:rsid w:val="0009674E"/>
    <w:rsid w:val="00096FD0"/>
    <w:rsid w:val="000A1881"/>
    <w:rsid w:val="000A7376"/>
    <w:rsid w:val="000A78E5"/>
    <w:rsid w:val="000B2C3B"/>
    <w:rsid w:val="000B4FBD"/>
    <w:rsid w:val="000B6491"/>
    <w:rsid w:val="000B6603"/>
    <w:rsid w:val="000B70ED"/>
    <w:rsid w:val="000B7AA8"/>
    <w:rsid w:val="000B7C66"/>
    <w:rsid w:val="000C2476"/>
    <w:rsid w:val="000C334C"/>
    <w:rsid w:val="000C620F"/>
    <w:rsid w:val="000C70D8"/>
    <w:rsid w:val="000C75DC"/>
    <w:rsid w:val="000C7D0D"/>
    <w:rsid w:val="000D0C9E"/>
    <w:rsid w:val="000D1D16"/>
    <w:rsid w:val="000D2DF1"/>
    <w:rsid w:val="000D2F36"/>
    <w:rsid w:val="000D4F45"/>
    <w:rsid w:val="000D6B63"/>
    <w:rsid w:val="000D6DA6"/>
    <w:rsid w:val="000E0629"/>
    <w:rsid w:val="000E2DE5"/>
    <w:rsid w:val="000E3D46"/>
    <w:rsid w:val="000E42B9"/>
    <w:rsid w:val="000E465E"/>
    <w:rsid w:val="000E4FAA"/>
    <w:rsid w:val="000F3676"/>
    <w:rsid w:val="000F4243"/>
    <w:rsid w:val="00100CF5"/>
    <w:rsid w:val="00106F38"/>
    <w:rsid w:val="001111DD"/>
    <w:rsid w:val="00112229"/>
    <w:rsid w:val="001131FD"/>
    <w:rsid w:val="00114173"/>
    <w:rsid w:val="0011648D"/>
    <w:rsid w:val="001167CA"/>
    <w:rsid w:val="001201AC"/>
    <w:rsid w:val="00124FF2"/>
    <w:rsid w:val="00127F76"/>
    <w:rsid w:val="001447D5"/>
    <w:rsid w:val="001450FA"/>
    <w:rsid w:val="00145F8E"/>
    <w:rsid w:val="001466AE"/>
    <w:rsid w:val="00156AC4"/>
    <w:rsid w:val="001574C9"/>
    <w:rsid w:val="00157C25"/>
    <w:rsid w:val="001605BD"/>
    <w:rsid w:val="00161FE6"/>
    <w:rsid w:val="00163B10"/>
    <w:rsid w:val="00165BA4"/>
    <w:rsid w:val="00165EE5"/>
    <w:rsid w:val="0017344D"/>
    <w:rsid w:val="001773C9"/>
    <w:rsid w:val="00177963"/>
    <w:rsid w:val="0018154F"/>
    <w:rsid w:val="001843FB"/>
    <w:rsid w:val="001849B9"/>
    <w:rsid w:val="00197FE0"/>
    <w:rsid w:val="001B1256"/>
    <w:rsid w:val="001B256E"/>
    <w:rsid w:val="001B4765"/>
    <w:rsid w:val="001B5B39"/>
    <w:rsid w:val="001B63E8"/>
    <w:rsid w:val="001B7FE7"/>
    <w:rsid w:val="001C2A8E"/>
    <w:rsid w:val="001D0D18"/>
    <w:rsid w:val="001D19C3"/>
    <w:rsid w:val="001D2D5E"/>
    <w:rsid w:val="001D31A7"/>
    <w:rsid w:val="001D55EF"/>
    <w:rsid w:val="001E47DE"/>
    <w:rsid w:val="001E57C7"/>
    <w:rsid w:val="001E7047"/>
    <w:rsid w:val="001E743A"/>
    <w:rsid w:val="001F0038"/>
    <w:rsid w:val="001F0AFF"/>
    <w:rsid w:val="001F0C85"/>
    <w:rsid w:val="001F54B2"/>
    <w:rsid w:val="001F7F17"/>
    <w:rsid w:val="00203DD8"/>
    <w:rsid w:val="002047F3"/>
    <w:rsid w:val="00205930"/>
    <w:rsid w:val="00205B30"/>
    <w:rsid w:val="00205E0D"/>
    <w:rsid w:val="002070E2"/>
    <w:rsid w:val="00212D75"/>
    <w:rsid w:val="00217066"/>
    <w:rsid w:val="002173B9"/>
    <w:rsid w:val="00220752"/>
    <w:rsid w:val="00220CA4"/>
    <w:rsid w:val="002257CB"/>
    <w:rsid w:val="00227A18"/>
    <w:rsid w:val="00231D36"/>
    <w:rsid w:val="002350C4"/>
    <w:rsid w:val="0024120A"/>
    <w:rsid w:val="00241FC1"/>
    <w:rsid w:val="002420D9"/>
    <w:rsid w:val="00242B9D"/>
    <w:rsid w:val="002430AC"/>
    <w:rsid w:val="00243867"/>
    <w:rsid w:val="002457AD"/>
    <w:rsid w:val="00247AD2"/>
    <w:rsid w:val="002520BD"/>
    <w:rsid w:val="00252FC4"/>
    <w:rsid w:val="00254F9D"/>
    <w:rsid w:val="002579E9"/>
    <w:rsid w:val="00260D9B"/>
    <w:rsid w:val="0026250B"/>
    <w:rsid w:val="0026262B"/>
    <w:rsid w:val="00263299"/>
    <w:rsid w:val="00265011"/>
    <w:rsid w:val="0026594E"/>
    <w:rsid w:val="00270E48"/>
    <w:rsid w:val="00281B45"/>
    <w:rsid w:val="0028478D"/>
    <w:rsid w:val="002868F8"/>
    <w:rsid w:val="002871BD"/>
    <w:rsid w:val="00287ABA"/>
    <w:rsid w:val="002902D2"/>
    <w:rsid w:val="00290AEE"/>
    <w:rsid w:val="0029148D"/>
    <w:rsid w:val="0029492C"/>
    <w:rsid w:val="002A635A"/>
    <w:rsid w:val="002A7C0F"/>
    <w:rsid w:val="002A7E9A"/>
    <w:rsid w:val="002B0D0D"/>
    <w:rsid w:val="002B191F"/>
    <w:rsid w:val="002B70DE"/>
    <w:rsid w:val="002B780B"/>
    <w:rsid w:val="002C1220"/>
    <w:rsid w:val="002C1615"/>
    <w:rsid w:val="002C18A2"/>
    <w:rsid w:val="002C2ABE"/>
    <w:rsid w:val="002C40C6"/>
    <w:rsid w:val="002C76D7"/>
    <w:rsid w:val="002D2526"/>
    <w:rsid w:val="002D37AC"/>
    <w:rsid w:val="002D4367"/>
    <w:rsid w:val="002D7A92"/>
    <w:rsid w:val="002E1ECE"/>
    <w:rsid w:val="002E22C0"/>
    <w:rsid w:val="002E2754"/>
    <w:rsid w:val="002E32B8"/>
    <w:rsid w:val="002E40BA"/>
    <w:rsid w:val="002E657D"/>
    <w:rsid w:val="002F2177"/>
    <w:rsid w:val="002F401D"/>
    <w:rsid w:val="002F799B"/>
    <w:rsid w:val="0030477B"/>
    <w:rsid w:val="00304FF1"/>
    <w:rsid w:val="00307BD9"/>
    <w:rsid w:val="00310FDF"/>
    <w:rsid w:val="00311B28"/>
    <w:rsid w:val="0031316A"/>
    <w:rsid w:val="003161E6"/>
    <w:rsid w:val="0032016B"/>
    <w:rsid w:val="00320562"/>
    <w:rsid w:val="00320B87"/>
    <w:rsid w:val="00321DBA"/>
    <w:rsid w:val="003248EB"/>
    <w:rsid w:val="00324C27"/>
    <w:rsid w:val="00325623"/>
    <w:rsid w:val="00326255"/>
    <w:rsid w:val="0033115A"/>
    <w:rsid w:val="00333424"/>
    <w:rsid w:val="003343B8"/>
    <w:rsid w:val="003353C9"/>
    <w:rsid w:val="003412F1"/>
    <w:rsid w:val="00343E85"/>
    <w:rsid w:val="003459EB"/>
    <w:rsid w:val="00346955"/>
    <w:rsid w:val="00350863"/>
    <w:rsid w:val="0035144E"/>
    <w:rsid w:val="00351893"/>
    <w:rsid w:val="00353A23"/>
    <w:rsid w:val="003564CB"/>
    <w:rsid w:val="003605B0"/>
    <w:rsid w:val="00361E74"/>
    <w:rsid w:val="00363611"/>
    <w:rsid w:val="00366058"/>
    <w:rsid w:val="003766B9"/>
    <w:rsid w:val="00377A99"/>
    <w:rsid w:val="00377FB1"/>
    <w:rsid w:val="00380B02"/>
    <w:rsid w:val="0038341E"/>
    <w:rsid w:val="003858E7"/>
    <w:rsid w:val="003929F0"/>
    <w:rsid w:val="00394084"/>
    <w:rsid w:val="00396158"/>
    <w:rsid w:val="003A2445"/>
    <w:rsid w:val="003A2B4C"/>
    <w:rsid w:val="003A2FC5"/>
    <w:rsid w:val="003A72F7"/>
    <w:rsid w:val="003A7DC4"/>
    <w:rsid w:val="003B4359"/>
    <w:rsid w:val="003B55ED"/>
    <w:rsid w:val="003C03FE"/>
    <w:rsid w:val="003C1544"/>
    <w:rsid w:val="003C72DE"/>
    <w:rsid w:val="003D5278"/>
    <w:rsid w:val="003E0784"/>
    <w:rsid w:val="003E0ADA"/>
    <w:rsid w:val="003E669D"/>
    <w:rsid w:val="003E6993"/>
    <w:rsid w:val="003E7075"/>
    <w:rsid w:val="003F004D"/>
    <w:rsid w:val="003F49F0"/>
    <w:rsid w:val="003F4DDB"/>
    <w:rsid w:val="00400ED7"/>
    <w:rsid w:val="0040385F"/>
    <w:rsid w:val="004049C6"/>
    <w:rsid w:val="004128A4"/>
    <w:rsid w:val="004134B0"/>
    <w:rsid w:val="00414F32"/>
    <w:rsid w:val="00416A08"/>
    <w:rsid w:val="00421904"/>
    <w:rsid w:val="00422107"/>
    <w:rsid w:val="0042286D"/>
    <w:rsid w:val="00424AAF"/>
    <w:rsid w:val="0043213E"/>
    <w:rsid w:val="004322FF"/>
    <w:rsid w:val="004346F9"/>
    <w:rsid w:val="00450CE6"/>
    <w:rsid w:val="004516B9"/>
    <w:rsid w:val="00451B65"/>
    <w:rsid w:val="004630EA"/>
    <w:rsid w:val="0046332E"/>
    <w:rsid w:val="004651D0"/>
    <w:rsid w:val="00467EDC"/>
    <w:rsid w:val="00470878"/>
    <w:rsid w:val="0047101C"/>
    <w:rsid w:val="004714D6"/>
    <w:rsid w:val="004726C2"/>
    <w:rsid w:val="00475E3A"/>
    <w:rsid w:val="004850A3"/>
    <w:rsid w:val="00486278"/>
    <w:rsid w:val="0048638C"/>
    <w:rsid w:val="004959F2"/>
    <w:rsid w:val="004A0035"/>
    <w:rsid w:val="004A13C3"/>
    <w:rsid w:val="004A358A"/>
    <w:rsid w:val="004A5490"/>
    <w:rsid w:val="004B1151"/>
    <w:rsid w:val="004B1D16"/>
    <w:rsid w:val="004B4D06"/>
    <w:rsid w:val="004B61CA"/>
    <w:rsid w:val="004C0D7E"/>
    <w:rsid w:val="004C0F0F"/>
    <w:rsid w:val="004C3405"/>
    <w:rsid w:val="004C409D"/>
    <w:rsid w:val="004C4284"/>
    <w:rsid w:val="004C6F18"/>
    <w:rsid w:val="004D10C5"/>
    <w:rsid w:val="004D27D0"/>
    <w:rsid w:val="004D4269"/>
    <w:rsid w:val="004D43E0"/>
    <w:rsid w:val="004D5009"/>
    <w:rsid w:val="004D7D1F"/>
    <w:rsid w:val="004E26FE"/>
    <w:rsid w:val="004E6B9A"/>
    <w:rsid w:val="004E7D83"/>
    <w:rsid w:val="004F4565"/>
    <w:rsid w:val="004F4A9E"/>
    <w:rsid w:val="004F5286"/>
    <w:rsid w:val="004F58D3"/>
    <w:rsid w:val="004F71E1"/>
    <w:rsid w:val="00503252"/>
    <w:rsid w:val="00503B72"/>
    <w:rsid w:val="00504D96"/>
    <w:rsid w:val="00507314"/>
    <w:rsid w:val="005113E7"/>
    <w:rsid w:val="00512DC4"/>
    <w:rsid w:val="00513816"/>
    <w:rsid w:val="00513DD9"/>
    <w:rsid w:val="005147A7"/>
    <w:rsid w:val="005152F5"/>
    <w:rsid w:val="00516742"/>
    <w:rsid w:val="00517F6A"/>
    <w:rsid w:val="00520B31"/>
    <w:rsid w:val="005213CB"/>
    <w:rsid w:val="00523266"/>
    <w:rsid w:val="00523AE3"/>
    <w:rsid w:val="00525D2D"/>
    <w:rsid w:val="0052719C"/>
    <w:rsid w:val="0053016C"/>
    <w:rsid w:val="005327AE"/>
    <w:rsid w:val="00533602"/>
    <w:rsid w:val="0053628A"/>
    <w:rsid w:val="005363E3"/>
    <w:rsid w:val="00536D76"/>
    <w:rsid w:val="00537AF0"/>
    <w:rsid w:val="00557DBD"/>
    <w:rsid w:val="00561D32"/>
    <w:rsid w:val="005645FA"/>
    <w:rsid w:val="005646E7"/>
    <w:rsid w:val="005664DA"/>
    <w:rsid w:val="00570426"/>
    <w:rsid w:val="0057386D"/>
    <w:rsid w:val="00574E0F"/>
    <w:rsid w:val="0057664C"/>
    <w:rsid w:val="005779F7"/>
    <w:rsid w:val="00581EF7"/>
    <w:rsid w:val="00582FFE"/>
    <w:rsid w:val="005833AA"/>
    <w:rsid w:val="00583657"/>
    <w:rsid w:val="0058404E"/>
    <w:rsid w:val="0058563A"/>
    <w:rsid w:val="00585647"/>
    <w:rsid w:val="0058662F"/>
    <w:rsid w:val="00586A75"/>
    <w:rsid w:val="005904A5"/>
    <w:rsid w:val="00591B57"/>
    <w:rsid w:val="00591F6E"/>
    <w:rsid w:val="005944DD"/>
    <w:rsid w:val="00596CF5"/>
    <w:rsid w:val="00597B94"/>
    <w:rsid w:val="005A0F95"/>
    <w:rsid w:val="005A506E"/>
    <w:rsid w:val="005A56D2"/>
    <w:rsid w:val="005B28A7"/>
    <w:rsid w:val="005B55A6"/>
    <w:rsid w:val="005B7881"/>
    <w:rsid w:val="005C1339"/>
    <w:rsid w:val="005C20A8"/>
    <w:rsid w:val="005C2FB1"/>
    <w:rsid w:val="005C33E9"/>
    <w:rsid w:val="005C3B1F"/>
    <w:rsid w:val="005C4152"/>
    <w:rsid w:val="005D01B9"/>
    <w:rsid w:val="005D1DB2"/>
    <w:rsid w:val="005D4101"/>
    <w:rsid w:val="005E0FC3"/>
    <w:rsid w:val="005E417E"/>
    <w:rsid w:val="0060044B"/>
    <w:rsid w:val="00601B8D"/>
    <w:rsid w:val="00607076"/>
    <w:rsid w:val="006112B2"/>
    <w:rsid w:val="006129F3"/>
    <w:rsid w:val="00613941"/>
    <w:rsid w:val="00613FEF"/>
    <w:rsid w:val="006163AA"/>
    <w:rsid w:val="00616B3A"/>
    <w:rsid w:val="00617C10"/>
    <w:rsid w:val="00621D42"/>
    <w:rsid w:val="00624A2E"/>
    <w:rsid w:val="00624ADF"/>
    <w:rsid w:val="00625C43"/>
    <w:rsid w:val="006268A0"/>
    <w:rsid w:val="00627000"/>
    <w:rsid w:val="00634EA9"/>
    <w:rsid w:val="00635336"/>
    <w:rsid w:val="00636BF8"/>
    <w:rsid w:val="00640577"/>
    <w:rsid w:val="00643975"/>
    <w:rsid w:val="00647F6C"/>
    <w:rsid w:val="00647F7C"/>
    <w:rsid w:val="006508C6"/>
    <w:rsid w:val="00653A24"/>
    <w:rsid w:val="00655C6D"/>
    <w:rsid w:val="00657546"/>
    <w:rsid w:val="00663759"/>
    <w:rsid w:val="00663BAE"/>
    <w:rsid w:val="00666B4D"/>
    <w:rsid w:val="00666BA3"/>
    <w:rsid w:val="006718B9"/>
    <w:rsid w:val="0068016C"/>
    <w:rsid w:val="00683466"/>
    <w:rsid w:val="00690567"/>
    <w:rsid w:val="006A01DE"/>
    <w:rsid w:val="006A0EE6"/>
    <w:rsid w:val="006A1113"/>
    <w:rsid w:val="006A2544"/>
    <w:rsid w:val="006A5E23"/>
    <w:rsid w:val="006B0676"/>
    <w:rsid w:val="006B19CB"/>
    <w:rsid w:val="006B207A"/>
    <w:rsid w:val="006B3CCD"/>
    <w:rsid w:val="006B4875"/>
    <w:rsid w:val="006B573E"/>
    <w:rsid w:val="006C1EEC"/>
    <w:rsid w:val="006C2C7B"/>
    <w:rsid w:val="006C4846"/>
    <w:rsid w:val="006D070B"/>
    <w:rsid w:val="006D283B"/>
    <w:rsid w:val="006D4B85"/>
    <w:rsid w:val="006D624E"/>
    <w:rsid w:val="006D6CE9"/>
    <w:rsid w:val="006E0DE1"/>
    <w:rsid w:val="006E3FC5"/>
    <w:rsid w:val="006E53E6"/>
    <w:rsid w:val="006F3C2B"/>
    <w:rsid w:val="006F48F4"/>
    <w:rsid w:val="006F5058"/>
    <w:rsid w:val="006F52A0"/>
    <w:rsid w:val="006F5B03"/>
    <w:rsid w:val="00704F09"/>
    <w:rsid w:val="00705596"/>
    <w:rsid w:val="007062E5"/>
    <w:rsid w:val="00706FDB"/>
    <w:rsid w:val="0072280E"/>
    <w:rsid w:val="007252D8"/>
    <w:rsid w:val="0073085C"/>
    <w:rsid w:val="007331BD"/>
    <w:rsid w:val="00734A32"/>
    <w:rsid w:val="00734A39"/>
    <w:rsid w:val="00737450"/>
    <w:rsid w:val="00741DF5"/>
    <w:rsid w:val="00742F84"/>
    <w:rsid w:val="00743E52"/>
    <w:rsid w:val="00744667"/>
    <w:rsid w:val="00745420"/>
    <w:rsid w:val="00746BEF"/>
    <w:rsid w:val="00750DB7"/>
    <w:rsid w:val="0075206F"/>
    <w:rsid w:val="0075293B"/>
    <w:rsid w:val="00754D7B"/>
    <w:rsid w:val="007632F5"/>
    <w:rsid w:val="00764CE9"/>
    <w:rsid w:val="00767DE0"/>
    <w:rsid w:val="00770C11"/>
    <w:rsid w:val="007719EF"/>
    <w:rsid w:val="00771AC0"/>
    <w:rsid w:val="00775E86"/>
    <w:rsid w:val="0077760F"/>
    <w:rsid w:val="00781359"/>
    <w:rsid w:val="00781BAF"/>
    <w:rsid w:val="00796EAE"/>
    <w:rsid w:val="007A06A7"/>
    <w:rsid w:val="007A3787"/>
    <w:rsid w:val="007A5EBF"/>
    <w:rsid w:val="007C29CB"/>
    <w:rsid w:val="007C779E"/>
    <w:rsid w:val="007D488E"/>
    <w:rsid w:val="007E2B87"/>
    <w:rsid w:val="007E772A"/>
    <w:rsid w:val="007F05AF"/>
    <w:rsid w:val="007F20CF"/>
    <w:rsid w:val="007F2649"/>
    <w:rsid w:val="007F68CD"/>
    <w:rsid w:val="007F6C9C"/>
    <w:rsid w:val="007F6E17"/>
    <w:rsid w:val="00802600"/>
    <w:rsid w:val="00804EB4"/>
    <w:rsid w:val="00812200"/>
    <w:rsid w:val="008126BD"/>
    <w:rsid w:val="00813339"/>
    <w:rsid w:val="00813960"/>
    <w:rsid w:val="008144F6"/>
    <w:rsid w:val="00822A57"/>
    <w:rsid w:val="0082780A"/>
    <w:rsid w:val="008304B2"/>
    <w:rsid w:val="00830DC2"/>
    <w:rsid w:val="00834DAF"/>
    <w:rsid w:val="008368ED"/>
    <w:rsid w:val="00837A6A"/>
    <w:rsid w:val="008413EA"/>
    <w:rsid w:val="0084655E"/>
    <w:rsid w:val="00846B4D"/>
    <w:rsid w:val="00851BB2"/>
    <w:rsid w:val="0085297D"/>
    <w:rsid w:val="00860F45"/>
    <w:rsid w:val="00861E0E"/>
    <w:rsid w:val="00863FF1"/>
    <w:rsid w:val="00866688"/>
    <w:rsid w:val="008671EF"/>
    <w:rsid w:val="00871FD7"/>
    <w:rsid w:val="00873902"/>
    <w:rsid w:val="00874835"/>
    <w:rsid w:val="00876056"/>
    <w:rsid w:val="008763B8"/>
    <w:rsid w:val="0088365D"/>
    <w:rsid w:val="00883F97"/>
    <w:rsid w:val="00886CA4"/>
    <w:rsid w:val="008938AF"/>
    <w:rsid w:val="00893E5B"/>
    <w:rsid w:val="00894251"/>
    <w:rsid w:val="008948E9"/>
    <w:rsid w:val="00895C3E"/>
    <w:rsid w:val="0089778A"/>
    <w:rsid w:val="008A14F0"/>
    <w:rsid w:val="008A1BAD"/>
    <w:rsid w:val="008A66DF"/>
    <w:rsid w:val="008B3AF3"/>
    <w:rsid w:val="008C1A24"/>
    <w:rsid w:val="008C25A8"/>
    <w:rsid w:val="008C3C03"/>
    <w:rsid w:val="008C7063"/>
    <w:rsid w:val="008C7794"/>
    <w:rsid w:val="008C7FB2"/>
    <w:rsid w:val="008D031B"/>
    <w:rsid w:val="008D43FE"/>
    <w:rsid w:val="008D5585"/>
    <w:rsid w:val="008D749B"/>
    <w:rsid w:val="008D74E1"/>
    <w:rsid w:val="008D7F88"/>
    <w:rsid w:val="008E0E34"/>
    <w:rsid w:val="008E7E76"/>
    <w:rsid w:val="008F18B7"/>
    <w:rsid w:val="008F3C64"/>
    <w:rsid w:val="008F47AF"/>
    <w:rsid w:val="008F588C"/>
    <w:rsid w:val="0090073F"/>
    <w:rsid w:val="00901068"/>
    <w:rsid w:val="0090142B"/>
    <w:rsid w:val="00901D5D"/>
    <w:rsid w:val="00903027"/>
    <w:rsid w:val="00906A85"/>
    <w:rsid w:val="0091010A"/>
    <w:rsid w:val="009121FB"/>
    <w:rsid w:val="009128C8"/>
    <w:rsid w:val="00912A7C"/>
    <w:rsid w:val="00915477"/>
    <w:rsid w:val="00916578"/>
    <w:rsid w:val="009174DB"/>
    <w:rsid w:val="00920EB2"/>
    <w:rsid w:val="00922F34"/>
    <w:rsid w:val="0092505F"/>
    <w:rsid w:val="009259B3"/>
    <w:rsid w:val="009263B4"/>
    <w:rsid w:val="00927201"/>
    <w:rsid w:val="00932459"/>
    <w:rsid w:val="0093316D"/>
    <w:rsid w:val="00934DEB"/>
    <w:rsid w:val="00935934"/>
    <w:rsid w:val="0093649B"/>
    <w:rsid w:val="00946826"/>
    <w:rsid w:val="009519C9"/>
    <w:rsid w:val="00952925"/>
    <w:rsid w:val="00953C98"/>
    <w:rsid w:val="00955045"/>
    <w:rsid w:val="00961F70"/>
    <w:rsid w:val="00962030"/>
    <w:rsid w:val="00962C7D"/>
    <w:rsid w:val="00974006"/>
    <w:rsid w:val="009754AD"/>
    <w:rsid w:val="0098020B"/>
    <w:rsid w:val="00981405"/>
    <w:rsid w:val="00981F5B"/>
    <w:rsid w:val="00990ED5"/>
    <w:rsid w:val="009931A4"/>
    <w:rsid w:val="009946C2"/>
    <w:rsid w:val="009975AD"/>
    <w:rsid w:val="009A2B3E"/>
    <w:rsid w:val="009A317D"/>
    <w:rsid w:val="009A3FC3"/>
    <w:rsid w:val="009A4B54"/>
    <w:rsid w:val="009A56ED"/>
    <w:rsid w:val="009A7DE6"/>
    <w:rsid w:val="009B11FC"/>
    <w:rsid w:val="009B211E"/>
    <w:rsid w:val="009C1D90"/>
    <w:rsid w:val="009C4166"/>
    <w:rsid w:val="009C493D"/>
    <w:rsid w:val="009C49D9"/>
    <w:rsid w:val="009D0E34"/>
    <w:rsid w:val="009D4F14"/>
    <w:rsid w:val="009D4F90"/>
    <w:rsid w:val="009D6B94"/>
    <w:rsid w:val="009D6DFA"/>
    <w:rsid w:val="009E0A06"/>
    <w:rsid w:val="009E10F2"/>
    <w:rsid w:val="009E2F11"/>
    <w:rsid w:val="009E72A5"/>
    <w:rsid w:val="009F0DC5"/>
    <w:rsid w:val="009F1301"/>
    <w:rsid w:val="009F5079"/>
    <w:rsid w:val="00A009BF"/>
    <w:rsid w:val="00A07478"/>
    <w:rsid w:val="00A077D8"/>
    <w:rsid w:val="00A07A3E"/>
    <w:rsid w:val="00A1296A"/>
    <w:rsid w:val="00A13774"/>
    <w:rsid w:val="00A17690"/>
    <w:rsid w:val="00A17B66"/>
    <w:rsid w:val="00A24143"/>
    <w:rsid w:val="00A259AA"/>
    <w:rsid w:val="00A25C28"/>
    <w:rsid w:val="00A25DE9"/>
    <w:rsid w:val="00A26560"/>
    <w:rsid w:val="00A26BF3"/>
    <w:rsid w:val="00A3093E"/>
    <w:rsid w:val="00A35254"/>
    <w:rsid w:val="00A35DEC"/>
    <w:rsid w:val="00A36987"/>
    <w:rsid w:val="00A375D3"/>
    <w:rsid w:val="00A413D3"/>
    <w:rsid w:val="00A434EE"/>
    <w:rsid w:val="00A4389B"/>
    <w:rsid w:val="00A44970"/>
    <w:rsid w:val="00A454F7"/>
    <w:rsid w:val="00A4582F"/>
    <w:rsid w:val="00A46834"/>
    <w:rsid w:val="00A50B3C"/>
    <w:rsid w:val="00A53652"/>
    <w:rsid w:val="00A5486F"/>
    <w:rsid w:val="00A5655B"/>
    <w:rsid w:val="00A57FE3"/>
    <w:rsid w:val="00A64E48"/>
    <w:rsid w:val="00A65E78"/>
    <w:rsid w:val="00A668F1"/>
    <w:rsid w:val="00A672E8"/>
    <w:rsid w:val="00A74F3C"/>
    <w:rsid w:val="00A83DF2"/>
    <w:rsid w:val="00A87957"/>
    <w:rsid w:val="00A87D0B"/>
    <w:rsid w:val="00A91EBE"/>
    <w:rsid w:val="00A92B63"/>
    <w:rsid w:val="00A9478E"/>
    <w:rsid w:val="00A961CA"/>
    <w:rsid w:val="00A96C53"/>
    <w:rsid w:val="00AA072C"/>
    <w:rsid w:val="00AA0FC9"/>
    <w:rsid w:val="00AA13BD"/>
    <w:rsid w:val="00AA1E29"/>
    <w:rsid w:val="00AA47E0"/>
    <w:rsid w:val="00AB0EE9"/>
    <w:rsid w:val="00AB4204"/>
    <w:rsid w:val="00AB5258"/>
    <w:rsid w:val="00AB53CE"/>
    <w:rsid w:val="00AC4BAE"/>
    <w:rsid w:val="00AD3B9D"/>
    <w:rsid w:val="00AD7906"/>
    <w:rsid w:val="00AE07F0"/>
    <w:rsid w:val="00AE53F4"/>
    <w:rsid w:val="00B01E93"/>
    <w:rsid w:val="00B11CC7"/>
    <w:rsid w:val="00B13509"/>
    <w:rsid w:val="00B16B16"/>
    <w:rsid w:val="00B17644"/>
    <w:rsid w:val="00B21175"/>
    <w:rsid w:val="00B23DCF"/>
    <w:rsid w:val="00B254A3"/>
    <w:rsid w:val="00B257D7"/>
    <w:rsid w:val="00B27205"/>
    <w:rsid w:val="00B27C62"/>
    <w:rsid w:val="00B27FDC"/>
    <w:rsid w:val="00B30B06"/>
    <w:rsid w:val="00B312D3"/>
    <w:rsid w:val="00B3229D"/>
    <w:rsid w:val="00B331A5"/>
    <w:rsid w:val="00B42C3A"/>
    <w:rsid w:val="00B470DF"/>
    <w:rsid w:val="00B47B2D"/>
    <w:rsid w:val="00B5064E"/>
    <w:rsid w:val="00B543B0"/>
    <w:rsid w:val="00B54D4F"/>
    <w:rsid w:val="00B551D2"/>
    <w:rsid w:val="00B5539D"/>
    <w:rsid w:val="00B60397"/>
    <w:rsid w:val="00B6447F"/>
    <w:rsid w:val="00B648F1"/>
    <w:rsid w:val="00B65C73"/>
    <w:rsid w:val="00B7464B"/>
    <w:rsid w:val="00B76343"/>
    <w:rsid w:val="00B76C95"/>
    <w:rsid w:val="00B80638"/>
    <w:rsid w:val="00B83566"/>
    <w:rsid w:val="00B83CFE"/>
    <w:rsid w:val="00B868D7"/>
    <w:rsid w:val="00B917ED"/>
    <w:rsid w:val="00B92132"/>
    <w:rsid w:val="00B9279F"/>
    <w:rsid w:val="00B93473"/>
    <w:rsid w:val="00B945A2"/>
    <w:rsid w:val="00B95B6A"/>
    <w:rsid w:val="00BA0D74"/>
    <w:rsid w:val="00BA3106"/>
    <w:rsid w:val="00BA3D33"/>
    <w:rsid w:val="00BB08A0"/>
    <w:rsid w:val="00BB0C60"/>
    <w:rsid w:val="00BB17F3"/>
    <w:rsid w:val="00BB1D90"/>
    <w:rsid w:val="00BB22D9"/>
    <w:rsid w:val="00BB2E2D"/>
    <w:rsid w:val="00BB5F47"/>
    <w:rsid w:val="00BC1039"/>
    <w:rsid w:val="00BD0591"/>
    <w:rsid w:val="00BD2635"/>
    <w:rsid w:val="00BD510A"/>
    <w:rsid w:val="00BE0785"/>
    <w:rsid w:val="00BE0AC7"/>
    <w:rsid w:val="00BE4437"/>
    <w:rsid w:val="00BE65B9"/>
    <w:rsid w:val="00BE699F"/>
    <w:rsid w:val="00BF2474"/>
    <w:rsid w:val="00BF646B"/>
    <w:rsid w:val="00BF6E3D"/>
    <w:rsid w:val="00C028FB"/>
    <w:rsid w:val="00C02E78"/>
    <w:rsid w:val="00C03CC7"/>
    <w:rsid w:val="00C1051D"/>
    <w:rsid w:val="00C11865"/>
    <w:rsid w:val="00C135FA"/>
    <w:rsid w:val="00C210CF"/>
    <w:rsid w:val="00C22A0F"/>
    <w:rsid w:val="00C24429"/>
    <w:rsid w:val="00C247BF"/>
    <w:rsid w:val="00C2480E"/>
    <w:rsid w:val="00C2544E"/>
    <w:rsid w:val="00C26764"/>
    <w:rsid w:val="00C27227"/>
    <w:rsid w:val="00C31DD1"/>
    <w:rsid w:val="00C33D6D"/>
    <w:rsid w:val="00C363FC"/>
    <w:rsid w:val="00C36C7E"/>
    <w:rsid w:val="00C36FBA"/>
    <w:rsid w:val="00C3797C"/>
    <w:rsid w:val="00C409C3"/>
    <w:rsid w:val="00C40B22"/>
    <w:rsid w:val="00C42844"/>
    <w:rsid w:val="00C436F2"/>
    <w:rsid w:val="00C45033"/>
    <w:rsid w:val="00C46C36"/>
    <w:rsid w:val="00C542EB"/>
    <w:rsid w:val="00C61A42"/>
    <w:rsid w:val="00C6206E"/>
    <w:rsid w:val="00C6260F"/>
    <w:rsid w:val="00C65A2D"/>
    <w:rsid w:val="00C663E1"/>
    <w:rsid w:val="00C66675"/>
    <w:rsid w:val="00C71981"/>
    <w:rsid w:val="00C72074"/>
    <w:rsid w:val="00C7386F"/>
    <w:rsid w:val="00C82019"/>
    <w:rsid w:val="00C90CF2"/>
    <w:rsid w:val="00C916C6"/>
    <w:rsid w:val="00C921C6"/>
    <w:rsid w:val="00C93382"/>
    <w:rsid w:val="00CA06BB"/>
    <w:rsid w:val="00CA0889"/>
    <w:rsid w:val="00CA168C"/>
    <w:rsid w:val="00CA2C47"/>
    <w:rsid w:val="00CA2FBF"/>
    <w:rsid w:val="00CA3B55"/>
    <w:rsid w:val="00CA3EB6"/>
    <w:rsid w:val="00CA3F44"/>
    <w:rsid w:val="00CA40E7"/>
    <w:rsid w:val="00CA78FD"/>
    <w:rsid w:val="00CB25E2"/>
    <w:rsid w:val="00CC1756"/>
    <w:rsid w:val="00CC1929"/>
    <w:rsid w:val="00CC1ABF"/>
    <w:rsid w:val="00CD0B77"/>
    <w:rsid w:val="00CD132B"/>
    <w:rsid w:val="00CD1E73"/>
    <w:rsid w:val="00CD2451"/>
    <w:rsid w:val="00CD2F69"/>
    <w:rsid w:val="00CD47D4"/>
    <w:rsid w:val="00CD50D3"/>
    <w:rsid w:val="00CD602B"/>
    <w:rsid w:val="00CE0533"/>
    <w:rsid w:val="00CE1864"/>
    <w:rsid w:val="00CE1ED3"/>
    <w:rsid w:val="00CE33BF"/>
    <w:rsid w:val="00CE644E"/>
    <w:rsid w:val="00CF3911"/>
    <w:rsid w:val="00CF3AE7"/>
    <w:rsid w:val="00CF7ADB"/>
    <w:rsid w:val="00D038FC"/>
    <w:rsid w:val="00D055E8"/>
    <w:rsid w:val="00D0658D"/>
    <w:rsid w:val="00D06B05"/>
    <w:rsid w:val="00D0717A"/>
    <w:rsid w:val="00D07356"/>
    <w:rsid w:val="00D1351E"/>
    <w:rsid w:val="00D14E4B"/>
    <w:rsid w:val="00D1513D"/>
    <w:rsid w:val="00D207AC"/>
    <w:rsid w:val="00D31A2B"/>
    <w:rsid w:val="00D31F86"/>
    <w:rsid w:val="00D428D1"/>
    <w:rsid w:val="00D42A73"/>
    <w:rsid w:val="00D4402A"/>
    <w:rsid w:val="00D51502"/>
    <w:rsid w:val="00D542B2"/>
    <w:rsid w:val="00D579F8"/>
    <w:rsid w:val="00D611EF"/>
    <w:rsid w:val="00D61BA3"/>
    <w:rsid w:val="00D62757"/>
    <w:rsid w:val="00D63829"/>
    <w:rsid w:val="00D66C93"/>
    <w:rsid w:val="00D7044F"/>
    <w:rsid w:val="00D709FA"/>
    <w:rsid w:val="00D72997"/>
    <w:rsid w:val="00D738B6"/>
    <w:rsid w:val="00D74362"/>
    <w:rsid w:val="00D7606A"/>
    <w:rsid w:val="00D82E93"/>
    <w:rsid w:val="00D84A60"/>
    <w:rsid w:val="00D86396"/>
    <w:rsid w:val="00D86C5D"/>
    <w:rsid w:val="00D86C75"/>
    <w:rsid w:val="00D92CA2"/>
    <w:rsid w:val="00D93186"/>
    <w:rsid w:val="00DA2886"/>
    <w:rsid w:val="00DA5BA8"/>
    <w:rsid w:val="00DB0639"/>
    <w:rsid w:val="00DB0D66"/>
    <w:rsid w:val="00DB13FD"/>
    <w:rsid w:val="00DB1929"/>
    <w:rsid w:val="00DC0B48"/>
    <w:rsid w:val="00DC0F07"/>
    <w:rsid w:val="00DC4CA5"/>
    <w:rsid w:val="00DC5349"/>
    <w:rsid w:val="00DD061F"/>
    <w:rsid w:val="00DE08F7"/>
    <w:rsid w:val="00DE2815"/>
    <w:rsid w:val="00DE29EC"/>
    <w:rsid w:val="00DE358C"/>
    <w:rsid w:val="00DE5258"/>
    <w:rsid w:val="00DF6294"/>
    <w:rsid w:val="00E0030C"/>
    <w:rsid w:val="00E03B9A"/>
    <w:rsid w:val="00E0496B"/>
    <w:rsid w:val="00E07A5A"/>
    <w:rsid w:val="00E1167D"/>
    <w:rsid w:val="00E16766"/>
    <w:rsid w:val="00E23D1B"/>
    <w:rsid w:val="00E30D95"/>
    <w:rsid w:val="00E31366"/>
    <w:rsid w:val="00E35D9D"/>
    <w:rsid w:val="00E3691C"/>
    <w:rsid w:val="00E36A0E"/>
    <w:rsid w:val="00E37FBC"/>
    <w:rsid w:val="00E41B1D"/>
    <w:rsid w:val="00E42D45"/>
    <w:rsid w:val="00E53BEC"/>
    <w:rsid w:val="00E5518D"/>
    <w:rsid w:val="00E556B8"/>
    <w:rsid w:val="00E55CFD"/>
    <w:rsid w:val="00E625B2"/>
    <w:rsid w:val="00E64A25"/>
    <w:rsid w:val="00E658BC"/>
    <w:rsid w:val="00E66361"/>
    <w:rsid w:val="00E70085"/>
    <w:rsid w:val="00E70DDA"/>
    <w:rsid w:val="00E72169"/>
    <w:rsid w:val="00E74829"/>
    <w:rsid w:val="00E76A5A"/>
    <w:rsid w:val="00E8138F"/>
    <w:rsid w:val="00E814A9"/>
    <w:rsid w:val="00E81E83"/>
    <w:rsid w:val="00E82632"/>
    <w:rsid w:val="00E82A9F"/>
    <w:rsid w:val="00E943F6"/>
    <w:rsid w:val="00E95618"/>
    <w:rsid w:val="00EA1F4B"/>
    <w:rsid w:val="00EA24FC"/>
    <w:rsid w:val="00EA3770"/>
    <w:rsid w:val="00EA47A3"/>
    <w:rsid w:val="00EA4AA9"/>
    <w:rsid w:val="00EA4EF6"/>
    <w:rsid w:val="00EA5BB5"/>
    <w:rsid w:val="00EA6059"/>
    <w:rsid w:val="00EA6989"/>
    <w:rsid w:val="00EC3CB8"/>
    <w:rsid w:val="00EC4F03"/>
    <w:rsid w:val="00EC5BFE"/>
    <w:rsid w:val="00EC72F3"/>
    <w:rsid w:val="00ED0E83"/>
    <w:rsid w:val="00ED1AFB"/>
    <w:rsid w:val="00ED3000"/>
    <w:rsid w:val="00ED3758"/>
    <w:rsid w:val="00ED58E0"/>
    <w:rsid w:val="00ED74D0"/>
    <w:rsid w:val="00EE0B02"/>
    <w:rsid w:val="00EE4C4E"/>
    <w:rsid w:val="00EF006D"/>
    <w:rsid w:val="00EF24AC"/>
    <w:rsid w:val="00EF3713"/>
    <w:rsid w:val="00EF571B"/>
    <w:rsid w:val="00F03BC4"/>
    <w:rsid w:val="00F042B6"/>
    <w:rsid w:val="00F05371"/>
    <w:rsid w:val="00F06912"/>
    <w:rsid w:val="00F07FEF"/>
    <w:rsid w:val="00F11B0C"/>
    <w:rsid w:val="00F11BA3"/>
    <w:rsid w:val="00F17C43"/>
    <w:rsid w:val="00F21817"/>
    <w:rsid w:val="00F228C1"/>
    <w:rsid w:val="00F260F9"/>
    <w:rsid w:val="00F271DC"/>
    <w:rsid w:val="00F27F36"/>
    <w:rsid w:val="00F30980"/>
    <w:rsid w:val="00F318BA"/>
    <w:rsid w:val="00F326CF"/>
    <w:rsid w:val="00F33E00"/>
    <w:rsid w:val="00F341DD"/>
    <w:rsid w:val="00F37DCE"/>
    <w:rsid w:val="00F47B64"/>
    <w:rsid w:val="00F53201"/>
    <w:rsid w:val="00F54818"/>
    <w:rsid w:val="00F548F6"/>
    <w:rsid w:val="00F560F1"/>
    <w:rsid w:val="00F562A2"/>
    <w:rsid w:val="00F611C2"/>
    <w:rsid w:val="00F61686"/>
    <w:rsid w:val="00F63024"/>
    <w:rsid w:val="00F63252"/>
    <w:rsid w:val="00F66D3C"/>
    <w:rsid w:val="00F6749E"/>
    <w:rsid w:val="00F67645"/>
    <w:rsid w:val="00F70B1F"/>
    <w:rsid w:val="00F715C9"/>
    <w:rsid w:val="00F730FF"/>
    <w:rsid w:val="00F7758A"/>
    <w:rsid w:val="00F77E75"/>
    <w:rsid w:val="00F8280C"/>
    <w:rsid w:val="00F82CD2"/>
    <w:rsid w:val="00F83BE2"/>
    <w:rsid w:val="00F86AAF"/>
    <w:rsid w:val="00F872A2"/>
    <w:rsid w:val="00F87576"/>
    <w:rsid w:val="00F9132C"/>
    <w:rsid w:val="00F91EF0"/>
    <w:rsid w:val="00FA613B"/>
    <w:rsid w:val="00FB3A4B"/>
    <w:rsid w:val="00FB3C50"/>
    <w:rsid w:val="00FB554F"/>
    <w:rsid w:val="00FC1340"/>
    <w:rsid w:val="00FC3396"/>
    <w:rsid w:val="00FC5420"/>
    <w:rsid w:val="00FD624A"/>
    <w:rsid w:val="00FD62CB"/>
    <w:rsid w:val="00FE1E8A"/>
    <w:rsid w:val="00FE28FE"/>
    <w:rsid w:val="00FE632D"/>
    <w:rsid w:val="00FE6C7F"/>
    <w:rsid w:val="00FF03DA"/>
    <w:rsid w:val="00FF29DD"/>
    <w:rsid w:val="00FF4250"/>
    <w:rsid w:val="00FF6B04"/>
    <w:rsid w:val="202E5BD9"/>
    <w:rsid w:val="37AE13FB"/>
    <w:rsid w:val="63A5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1523</Words>
  <Characters>1565</Characters>
  <Lines>11</Lines>
  <Paragraphs>3</Paragraphs>
  <TotalTime>7</TotalTime>
  <ScaleCrop>false</ScaleCrop>
  <LinksUpToDate>false</LinksUpToDate>
  <CharactersWithSpaces>1569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2021-03-24T01:03:00Z</dcterms:created>
  <dc:creator>ts</dc:creator>
  <cp:lastModifiedBy>田沁兰</cp:lastModifiedBy>
  <dcterms:modified xsi:type="dcterms:W3CDTF">2022-03-22T06:40:29Z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69F3F891846D43FA95EBB82B65FEC566</vt:lpwstr>
  </property>
</Properties>
</file>